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margin" w:tblpX="-460" w:tblpY="-1439"/>
        <w:tblW w:w="5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242"/>
        <w:gridCol w:w="4119"/>
        <w:gridCol w:w="382"/>
        <w:gridCol w:w="410"/>
        <w:gridCol w:w="312"/>
        <w:gridCol w:w="1980"/>
        <w:gridCol w:w="987"/>
        <w:gridCol w:w="1261"/>
        <w:gridCol w:w="1252"/>
      </w:tblGrid>
      <w:tr w:rsidR="006E5CA6" w:rsidRPr="00894D47" w:rsidTr="00EB1DE2">
        <w:trPr>
          <w:cantSplit/>
          <w:trHeight w:val="195"/>
        </w:trPr>
        <w:tc>
          <w:tcPr>
            <w:tcW w:w="1162" w:type="pct"/>
            <w:vMerge w:val="restart"/>
            <w:shd w:val="clear" w:color="auto" w:fill="FFFF99"/>
          </w:tcPr>
          <w:p w:rsidR="006E5CA6" w:rsidRDefault="006E5CA6" w:rsidP="00A13D3D">
            <w:pPr>
              <w:jc w:val="center"/>
              <w:rPr>
                <w:b/>
                <w:bCs/>
                <w:sz w:val="18"/>
              </w:rPr>
            </w:pPr>
            <w:r>
              <w:rPr>
                <w:b/>
                <w:bCs/>
                <w:sz w:val="18"/>
              </w:rPr>
              <w:t>EXPECTED  OUTPUTS</w:t>
            </w:r>
          </w:p>
          <w:p w:rsidR="006E5CA6" w:rsidRPr="00894D47" w:rsidRDefault="006E5CA6" w:rsidP="00A13D3D">
            <w:pPr>
              <w:jc w:val="left"/>
              <w:rPr>
                <w:rFonts w:ascii="Arial Narrow" w:hAnsi="Arial Narrow"/>
                <w:i/>
                <w:sz w:val="18"/>
                <w:szCs w:val="18"/>
              </w:rPr>
            </w:pPr>
            <w:r w:rsidRPr="00894D47">
              <w:rPr>
                <w:rFonts w:ascii="Arial Narrow" w:hAnsi="Arial Narrow"/>
                <w:i/>
                <w:sz w:val="18"/>
                <w:szCs w:val="18"/>
              </w:rPr>
              <w:t>And</w:t>
            </w:r>
            <w:r>
              <w:rPr>
                <w:rFonts w:ascii="Arial Narrow" w:hAnsi="Arial Narrow"/>
                <w:i/>
                <w:sz w:val="18"/>
                <w:szCs w:val="18"/>
              </w:rPr>
              <w:t xml:space="preserve"> baseline,</w:t>
            </w:r>
            <w:r w:rsidRPr="00894D47">
              <w:rPr>
                <w:rFonts w:ascii="Arial Narrow" w:hAnsi="Arial Narrow"/>
                <w:i/>
                <w:sz w:val="18"/>
                <w:szCs w:val="18"/>
              </w:rPr>
              <w:t xml:space="preserve"> indicators including annual targets</w:t>
            </w:r>
          </w:p>
        </w:tc>
        <w:tc>
          <w:tcPr>
            <w:tcW w:w="1477" w:type="pct"/>
            <w:vMerge w:val="restart"/>
            <w:shd w:val="clear" w:color="auto" w:fill="FFFF99"/>
          </w:tcPr>
          <w:p w:rsidR="006E5CA6" w:rsidRDefault="006E5CA6" w:rsidP="00A13D3D">
            <w:pPr>
              <w:jc w:val="center"/>
              <w:rPr>
                <w:b/>
                <w:bCs/>
                <w:sz w:val="18"/>
              </w:rPr>
            </w:pPr>
            <w:r>
              <w:rPr>
                <w:b/>
                <w:bCs/>
                <w:sz w:val="18"/>
              </w:rPr>
              <w:t>PLANNED ACTIVITIES</w:t>
            </w:r>
          </w:p>
          <w:p w:rsidR="006E5CA6" w:rsidRPr="007878A9" w:rsidRDefault="006E5CA6" w:rsidP="00A13D3D">
            <w:pPr>
              <w:jc w:val="center"/>
              <w:rPr>
                <w:bCs/>
                <w:i/>
                <w:sz w:val="16"/>
                <w:szCs w:val="16"/>
              </w:rPr>
            </w:pPr>
            <w:r w:rsidRPr="007B1D5A">
              <w:rPr>
                <w:bCs/>
                <w:i/>
                <w:sz w:val="16"/>
                <w:szCs w:val="16"/>
              </w:rPr>
              <w:t>List activity results and associated</w:t>
            </w:r>
            <w:r>
              <w:rPr>
                <w:bCs/>
                <w:i/>
                <w:sz w:val="16"/>
                <w:szCs w:val="16"/>
              </w:rPr>
              <w:t xml:space="preserve"> actions</w:t>
            </w:r>
            <w:r w:rsidRPr="007B1D5A">
              <w:rPr>
                <w:bCs/>
                <w:i/>
                <w:sz w:val="16"/>
                <w:szCs w:val="16"/>
              </w:rPr>
              <w:t xml:space="preserve"> </w:t>
            </w:r>
          </w:p>
        </w:tc>
        <w:tc>
          <w:tcPr>
            <w:tcW w:w="396" w:type="pct"/>
            <w:gridSpan w:val="3"/>
            <w:shd w:val="clear" w:color="auto" w:fill="FFFF99"/>
            <w:vAlign w:val="center"/>
          </w:tcPr>
          <w:p w:rsidR="006E5CA6" w:rsidRDefault="006E5CA6" w:rsidP="00A13D3D">
            <w:pPr>
              <w:jc w:val="center"/>
              <w:rPr>
                <w:b/>
                <w:bCs/>
                <w:sz w:val="18"/>
              </w:rPr>
            </w:pPr>
            <w:r>
              <w:rPr>
                <w:b/>
                <w:bCs/>
                <w:sz w:val="18"/>
              </w:rPr>
              <w:t>TIMEFRAME</w:t>
            </w:r>
          </w:p>
        </w:tc>
        <w:tc>
          <w:tcPr>
            <w:tcW w:w="710" w:type="pct"/>
            <w:vMerge w:val="restart"/>
            <w:shd w:val="clear" w:color="auto" w:fill="FFFF99"/>
            <w:vAlign w:val="center"/>
          </w:tcPr>
          <w:p w:rsidR="006E5CA6" w:rsidRDefault="006E5CA6" w:rsidP="00F0658D">
            <w:pPr>
              <w:jc w:val="center"/>
              <w:rPr>
                <w:b/>
                <w:bCs/>
                <w:sz w:val="18"/>
              </w:rPr>
            </w:pPr>
            <w:r>
              <w:rPr>
                <w:b/>
                <w:bCs/>
                <w:sz w:val="18"/>
              </w:rPr>
              <w:t xml:space="preserve">RESPONSIBLE </w:t>
            </w:r>
            <w:r w:rsidR="00F0658D">
              <w:rPr>
                <w:b/>
                <w:bCs/>
                <w:sz w:val="18"/>
              </w:rPr>
              <w:t>P</w:t>
            </w:r>
            <w:r>
              <w:rPr>
                <w:b/>
                <w:bCs/>
                <w:sz w:val="18"/>
              </w:rPr>
              <w:t>ARTY</w:t>
            </w:r>
          </w:p>
        </w:tc>
        <w:tc>
          <w:tcPr>
            <w:tcW w:w="1255" w:type="pct"/>
            <w:gridSpan w:val="3"/>
            <w:shd w:val="clear" w:color="auto" w:fill="FFFF99"/>
            <w:vAlign w:val="center"/>
          </w:tcPr>
          <w:p w:rsidR="006E5CA6" w:rsidRPr="00894D47" w:rsidRDefault="006E5CA6" w:rsidP="00A13D3D">
            <w:pPr>
              <w:jc w:val="center"/>
              <w:rPr>
                <w:b/>
                <w:bCs/>
                <w:sz w:val="18"/>
              </w:rPr>
            </w:pPr>
            <w:r>
              <w:rPr>
                <w:b/>
                <w:bCs/>
                <w:sz w:val="18"/>
              </w:rPr>
              <w:t>PLANNED BUDGET</w:t>
            </w:r>
          </w:p>
        </w:tc>
      </w:tr>
      <w:tr w:rsidR="00F93CF7" w:rsidTr="004F49F0">
        <w:trPr>
          <w:cantSplit/>
          <w:trHeight w:val="467"/>
        </w:trPr>
        <w:tc>
          <w:tcPr>
            <w:tcW w:w="1162" w:type="pct"/>
            <w:vMerge/>
            <w:shd w:val="clear" w:color="auto" w:fill="CCCCCC"/>
            <w:vAlign w:val="center"/>
          </w:tcPr>
          <w:p w:rsidR="00F93CF7" w:rsidRDefault="00F93CF7" w:rsidP="00A13D3D">
            <w:pPr>
              <w:jc w:val="center"/>
              <w:rPr>
                <w:sz w:val="18"/>
              </w:rPr>
            </w:pPr>
          </w:p>
        </w:tc>
        <w:tc>
          <w:tcPr>
            <w:tcW w:w="1477" w:type="pct"/>
            <w:vMerge/>
            <w:tcBorders>
              <w:bottom w:val="single" w:sz="4" w:space="0" w:color="auto"/>
            </w:tcBorders>
            <w:shd w:val="clear" w:color="auto" w:fill="CCCCCC"/>
            <w:vAlign w:val="center"/>
          </w:tcPr>
          <w:p w:rsidR="00F93CF7" w:rsidRDefault="00F93CF7" w:rsidP="00A13D3D">
            <w:pPr>
              <w:jc w:val="center"/>
              <w:rPr>
                <w:sz w:val="18"/>
              </w:rPr>
            </w:pPr>
          </w:p>
        </w:tc>
        <w:tc>
          <w:tcPr>
            <w:tcW w:w="137" w:type="pct"/>
            <w:tcBorders>
              <w:bottom w:val="single" w:sz="4" w:space="0" w:color="auto"/>
            </w:tcBorders>
            <w:shd w:val="clear" w:color="auto" w:fill="FFFF99"/>
            <w:vAlign w:val="center"/>
          </w:tcPr>
          <w:p w:rsidR="00F93CF7" w:rsidRDefault="00F93CF7" w:rsidP="00A13D3D">
            <w:pPr>
              <w:jc w:val="center"/>
              <w:rPr>
                <w:sz w:val="16"/>
              </w:rPr>
            </w:pPr>
            <w:r>
              <w:rPr>
                <w:sz w:val="16"/>
              </w:rPr>
              <w:t>Y1</w:t>
            </w:r>
          </w:p>
        </w:tc>
        <w:tc>
          <w:tcPr>
            <w:tcW w:w="147" w:type="pct"/>
            <w:tcBorders>
              <w:bottom w:val="single" w:sz="4" w:space="0" w:color="auto"/>
            </w:tcBorders>
            <w:shd w:val="clear" w:color="auto" w:fill="FFFF99"/>
            <w:vAlign w:val="center"/>
          </w:tcPr>
          <w:p w:rsidR="00F93CF7" w:rsidRDefault="00F93CF7" w:rsidP="00A13D3D">
            <w:pPr>
              <w:jc w:val="center"/>
              <w:rPr>
                <w:sz w:val="16"/>
              </w:rPr>
            </w:pPr>
            <w:r>
              <w:rPr>
                <w:sz w:val="16"/>
              </w:rPr>
              <w:t>Y2</w:t>
            </w:r>
          </w:p>
        </w:tc>
        <w:tc>
          <w:tcPr>
            <w:tcW w:w="112" w:type="pct"/>
            <w:tcBorders>
              <w:bottom w:val="single" w:sz="4" w:space="0" w:color="auto"/>
            </w:tcBorders>
            <w:shd w:val="clear" w:color="auto" w:fill="FFFF99"/>
            <w:vAlign w:val="center"/>
          </w:tcPr>
          <w:p w:rsidR="00F93CF7" w:rsidRDefault="00F93CF7" w:rsidP="00A13D3D">
            <w:pPr>
              <w:jc w:val="center"/>
              <w:rPr>
                <w:sz w:val="16"/>
              </w:rPr>
            </w:pPr>
            <w:r>
              <w:rPr>
                <w:sz w:val="16"/>
              </w:rPr>
              <w:t>Y3</w:t>
            </w:r>
          </w:p>
        </w:tc>
        <w:tc>
          <w:tcPr>
            <w:tcW w:w="710" w:type="pct"/>
            <w:vMerge/>
            <w:shd w:val="clear" w:color="auto" w:fill="FFFF99"/>
            <w:vAlign w:val="center"/>
          </w:tcPr>
          <w:p w:rsidR="00F93CF7" w:rsidRDefault="00F93CF7" w:rsidP="00A13D3D">
            <w:pPr>
              <w:jc w:val="center"/>
              <w:rPr>
                <w:sz w:val="18"/>
              </w:rPr>
            </w:pPr>
          </w:p>
        </w:tc>
        <w:tc>
          <w:tcPr>
            <w:tcW w:w="354" w:type="pct"/>
            <w:shd w:val="clear" w:color="auto" w:fill="FFFF99"/>
            <w:vAlign w:val="center"/>
          </w:tcPr>
          <w:p w:rsidR="00F93CF7" w:rsidRDefault="00F93CF7" w:rsidP="00A13D3D">
            <w:pPr>
              <w:jc w:val="center"/>
              <w:rPr>
                <w:sz w:val="16"/>
              </w:rPr>
            </w:pPr>
            <w:r>
              <w:rPr>
                <w:sz w:val="16"/>
              </w:rPr>
              <w:t>Funding Source</w:t>
            </w:r>
          </w:p>
        </w:tc>
        <w:tc>
          <w:tcPr>
            <w:tcW w:w="452" w:type="pct"/>
            <w:shd w:val="clear" w:color="auto" w:fill="FFFF99"/>
            <w:vAlign w:val="center"/>
          </w:tcPr>
          <w:p w:rsidR="00F93CF7" w:rsidRDefault="00F93CF7" w:rsidP="00A13D3D">
            <w:pPr>
              <w:jc w:val="center"/>
              <w:rPr>
                <w:sz w:val="16"/>
              </w:rPr>
            </w:pPr>
            <w:r>
              <w:rPr>
                <w:sz w:val="16"/>
              </w:rPr>
              <w:t>Budget Description</w:t>
            </w:r>
          </w:p>
        </w:tc>
        <w:tc>
          <w:tcPr>
            <w:tcW w:w="449" w:type="pct"/>
            <w:shd w:val="clear" w:color="auto" w:fill="FFFF99"/>
            <w:vAlign w:val="center"/>
          </w:tcPr>
          <w:p w:rsidR="00F93CF7" w:rsidRDefault="00F93CF7" w:rsidP="00A13D3D">
            <w:pPr>
              <w:jc w:val="center"/>
              <w:rPr>
                <w:sz w:val="16"/>
              </w:rPr>
            </w:pPr>
            <w:r>
              <w:rPr>
                <w:sz w:val="16"/>
              </w:rPr>
              <w:t>Amount</w:t>
            </w:r>
          </w:p>
        </w:tc>
      </w:tr>
      <w:tr w:rsidR="00F93CF7" w:rsidTr="004F49F0">
        <w:trPr>
          <w:cantSplit/>
          <w:trHeight w:val="135"/>
        </w:trPr>
        <w:tc>
          <w:tcPr>
            <w:tcW w:w="1162" w:type="pct"/>
            <w:vMerge w:val="restart"/>
          </w:tcPr>
          <w:p w:rsidR="00F93CF7" w:rsidRDefault="00F93CF7" w:rsidP="00A13D3D">
            <w:r>
              <w:t>Output 1-</w:t>
            </w:r>
            <w:r w:rsidRPr="00B66779">
              <w:rPr>
                <w:rFonts w:eastAsia="Calibri" w:cs="Arial"/>
                <w:sz w:val="20"/>
                <w:szCs w:val="20"/>
              </w:rPr>
              <w:t xml:space="preserve"> </w:t>
            </w:r>
            <w:r>
              <w:rPr>
                <w:rFonts w:eastAsia="Calibri" w:cs="Arial"/>
                <w:sz w:val="20"/>
                <w:szCs w:val="20"/>
              </w:rPr>
              <w:t>Prevention Program for MSM &amp; Trans</w:t>
            </w:r>
          </w:p>
          <w:p w:rsidR="00F93CF7" w:rsidRDefault="00F93CF7" w:rsidP="00A13D3D">
            <w:pPr>
              <w:rPr>
                <w:i/>
                <w:sz w:val="20"/>
                <w:szCs w:val="20"/>
              </w:rPr>
            </w:pPr>
          </w:p>
          <w:p w:rsidR="00F93CF7" w:rsidRPr="00B1755C" w:rsidRDefault="00F93CF7" w:rsidP="00A13D3D">
            <w:pPr>
              <w:rPr>
                <w:i/>
                <w:sz w:val="20"/>
                <w:szCs w:val="20"/>
              </w:rPr>
            </w:pPr>
            <w:r w:rsidRPr="00B1755C">
              <w:rPr>
                <w:i/>
                <w:sz w:val="20"/>
                <w:szCs w:val="20"/>
              </w:rPr>
              <w:t>Baseline</w:t>
            </w:r>
            <w:r>
              <w:rPr>
                <w:i/>
                <w:sz w:val="20"/>
                <w:szCs w:val="20"/>
              </w:rPr>
              <w:t>: 13% (2013)</w:t>
            </w:r>
          </w:p>
          <w:p w:rsidR="00F93CF7" w:rsidRDefault="00F93CF7" w:rsidP="00A13D3D">
            <w:pPr>
              <w:rPr>
                <w:rFonts w:eastAsia="Calibri" w:cs="Arial"/>
                <w:sz w:val="20"/>
                <w:szCs w:val="20"/>
              </w:rPr>
            </w:pPr>
            <w:r w:rsidRPr="00C86AE1">
              <w:rPr>
                <w:i/>
                <w:sz w:val="20"/>
                <w:szCs w:val="20"/>
              </w:rPr>
              <w:t>Indicators</w:t>
            </w:r>
            <w:r>
              <w:rPr>
                <w:i/>
                <w:sz w:val="20"/>
                <w:szCs w:val="20"/>
              </w:rPr>
              <w:t xml:space="preserve">: </w:t>
            </w:r>
            <w:r w:rsidRPr="00B66779">
              <w:rPr>
                <w:rFonts w:eastAsia="Calibri" w:cs="Arial"/>
                <w:sz w:val="20"/>
                <w:szCs w:val="20"/>
              </w:rPr>
              <w:t>Percentage of MSM that have received an HIV test during the reporting period and know their results</w:t>
            </w:r>
          </w:p>
          <w:p w:rsidR="00F93CF7" w:rsidRPr="00C86AE1" w:rsidRDefault="00F93CF7" w:rsidP="00A13D3D">
            <w:pPr>
              <w:rPr>
                <w:i/>
                <w:sz w:val="20"/>
                <w:szCs w:val="20"/>
              </w:rPr>
            </w:pPr>
          </w:p>
          <w:p w:rsidR="00F93CF7" w:rsidRDefault="00F93CF7" w:rsidP="00A13D3D">
            <w:pPr>
              <w:rPr>
                <w:i/>
                <w:sz w:val="20"/>
                <w:szCs w:val="20"/>
              </w:rPr>
            </w:pPr>
            <w:r w:rsidRPr="00C86AE1">
              <w:rPr>
                <w:i/>
                <w:sz w:val="20"/>
                <w:szCs w:val="20"/>
              </w:rPr>
              <w:t>Targets</w:t>
            </w:r>
            <w:r>
              <w:rPr>
                <w:i/>
                <w:sz w:val="20"/>
                <w:szCs w:val="20"/>
              </w:rPr>
              <w:t>: YR1-18.1%</w:t>
            </w:r>
          </w:p>
          <w:p w:rsidR="00F93CF7" w:rsidRDefault="00F93CF7" w:rsidP="00A13D3D">
            <w:pPr>
              <w:rPr>
                <w:i/>
                <w:sz w:val="20"/>
                <w:szCs w:val="20"/>
              </w:rPr>
            </w:pPr>
            <w:r>
              <w:rPr>
                <w:i/>
                <w:sz w:val="20"/>
                <w:szCs w:val="20"/>
              </w:rPr>
              <w:t>YR2-21.6%</w:t>
            </w:r>
          </w:p>
          <w:p w:rsidR="00F93CF7" w:rsidRDefault="00F93CF7" w:rsidP="00A13D3D">
            <w:pPr>
              <w:rPr>
                <w:i/>
                <w:sz w:val="20"/>
                <w:szCs w:val="20"/>
              </w:rPr>
            </w:pPr>
            <w:r>
              <w:rPr>
                <w:i/>
                <w:sz w:val="20"/>
                <w:szCs w:val="20"/>
              </w:rPr>
              <w:t>YR3-26.7%</w:t>
            </w:r>
          </w:p>
          <w:p w:rsidR="00F93CF7" w:rsidRDefault="00F93CF7" w:rsidP="00A13D3D">
            <w:pPr>
              <w:rPr>
                <w:i/>
                <w:sz w:val="20"/>
                <w:szCs w:val="20"/>
              </w:rPr>
            </w:pPr>
          </w:p>
          <w:p w:rsidR="00F93CF7" w:rsidRDefault="00F93CF7" w:rsidP="00A13D3D">
            <w:r>
              <w:rPr>
                <w:i/>
                <w:sz w:val="20"/>
                <w:szCs w:val="20"/>
              </w:rPr>
              <w:t xml:space="preserve">Related CP outcome: </w:t>
            </w:r>
            <w:r>
              <w:t xml:space="preserve"> </w:t>
            </w:r>
          </w:p>
          <w:p w:rsidR="00F93CF7" w:rsidRDefault="00F93CF7" w:rsidP="00A13D3D">
            <w:pPr>
              <w:rPr>
                <w:i/>
                <w:sz w:val="20"/>
                <w:szCs w:val="20"/>
              </w:rPr>
            </w:pPr>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p w:rsidR="00F93CF7" w:rsidRDefault="00F93CF7" w:rsidP="00A13D3D"/>
        </w:tc>
        <w:tc>
          <w:tcPr>
            <w:tcW w:w="1477" w:type="pct"/>
            <w:vAlign w:val="bottom"/>
          </w:tcPr>
          <w:p w:rsidR="00F93CF7" w:rsidRPr="004F49F0" w:rsidRDefault="00F93CF7" w:rsidP="00A13D3D">
            <w:pPr>
              <w:spacing w:after="0"/>
              <w:rPr>
                <w:b/>
                <w:iCs/>
                <w:sz w:val="20"/>
                <w:szCs w:val="20"/>
              </w:rPr>
            </w:pPr>
            <w:r w:rsidRPr="004F49F0">
              <w:rPr>
                <w:b/>
                <w:iCs/>
                <w:sz w:val="20"/>
                <w:szCs w:val="20"/>
              </w:rPr>
              <w:t>ACTIVITIY 1.1 Behavioural change as part of programs for MSM &amp; Trans</w:t>
            </w:r>
          </w:p>
          <w:p w:rsidR="00F93CF7" w:rsidRPr="004F49F0" w:rsidRDefault="00F93CF7" w:rsidP="00A13D3D">
            <w:pPr>
              <w:spacing w:after="0"/>
              <w:ind w:left="129"/>
              <w:rPr>
                <w:iCs/>
                <w:sz w:val="18"/>
                <w:szCs w:val="18"/>
              </w:rPr>
            </w:pPr>
            <w:r w:rsidRPr="006E5CA6">
              <w:rPr>
                <w:iCs/>
                <w:sz w:val="18"/>
              </w:rPr>
              <w:t xml:space="preserve">- </w:t>
            </w:r>
            <w:r w:rsidRPr="004F49F0">
              <w:rPr>
                <w:iCs/>
                <w:sz w:val="18"/>
                <w:szCs w:val="18"/>
              </w:rPr>
              <w:t>BL1-Consultancy to develop standardized target group-sensitive prevention package. This includes risk reduction messages and social marketing &amp; communication strategy. The Prevention package will target key affected populations in BZ, SC and CY districts</w:t>
            </w:r>
          </w:p>
          <w:p w:rsidR="00F93CF7" w:rsidRPr="004F49F0" w:rsidRDefault="00F93CF7" w:rsidP="00A13D3D">
            <w:pPr>
              <w:spacing w:after="0"/>
              <w:ind w:left="129"/>
              <w:rPr>
                <w:iCs/>
                <w:sz w:val="18"/>
                <w:szCs w:val="18"/>
              </w:rPr>
            </w:pPr>
            <w:r w:rsidRPr="004F49F0">
              <w:rPr>
                <w:iCs/>
                <w:sz w:val="18"/>
                <w:szCs w:val="18"/>
              </w:rPr>
              <w:t>- BL2-Sensitization of response actors at district level in the elements of the district social marketing and communication strategy</w:t>
            </w:r>
          </w:p>
          <w:p w:rsidR="00F93CF7" w:rsidRPr="004F49F0" w:rsidRDefault="00F93CF7" w:rsidP="00A13D3D">
            <w:pPr>
              <w:spacing w:after="0"/>
              <w:ind w:left="129"/>
              <w:rPr>
                <w:iCs/>
                <w:sz w:val="18"/>
                <w:szCs w:val="18"/>
              </w:rPr>
            </w:pPr>
            <w:r w:rsidRPr="004F49F0">
              <w:rPr>
                <w:iCs/>
                <w:sz w:val="18"/>
                <w:szCs w:val="18"/>
              </w:rPr>
              <w:t xml:space="preserve">- BL4-Printing  of the outreach materials -manuals </w:t>
            </w:r>
          </w:p>
          <w:p w:rsidR="00F93CF7" w:rsidRPr="004F49F0" w:rsidRDefault="00F93CF7" w:rsidP="00A13D3D">
            <w:pPr>
              <w:spacing w:after="0"/>
              <w:ind w:left="129"/>
              <w:rPr>
                <w:iCs/>
                <w:sz w:val="18"/>
                <w:szCs w:val="18"/>
              </w:rPr>
            </w:pPr>
            <w:r w:rsidRPr="004F49F0">
              <w:rPr>
                <w:iCs/>
                <w:sz w:val="18"/>
                <w:szCs w:val="18"/>
              </w:rPr>
              <w:t xml:space="preserve">- BL5-Technical training for the outreach persons (SR officers; CHWs at community level in BZ, SC and CY districts) in the content and use of the standardized package developed in Budget Line 1 above </w:t>
            </w:r>
          </w:p>
          <w:p w:rsidR="00F93CF7" w:rsidRPr="00C25A36" w:rsidRDefault="00F93CF7" w:rsidP="00A13D3D">
            <w:pPr>
              <w:spacing w:after="0"/>
              <w:ind w:left="129"/>
              <w:rPr>
                <w:iCs/>
                <w:sz w:val="14"/>
              </w:rPr>
            </w:pPr>
            <w:r w:rsidRPr="004F49F0">
              <w:rPr>
                <w:iCs/>
                <w:sz w:val="18"/>
                <w:szCs w:val="18"/>
              </w:rPr>
              <w:t>- BL6-Delivery of standardized package of HIV Testing &amp; Risk Reduction outreach activities to MSM. The activity includes the cost of transport and communication of outreach workers.</w:t>
            </w:r>
          </w:p>
        </w:tc>
        <w:tc>
          <w:tcPr>
            <w:tcW w:w="137" w:type="pct"/>
            <w:vAlign w:val="center"/>
          </w:tcPr>
          <w:p w:rsidR="00F93CF7" w:rsidRDefault="00F93CF7"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6135E5" w:rsidRPr="00CF5E0A" w:rsidRDefault="006135E5" w:rsidP="00A13D3D">
            <w:pPr>
              <w:rPr>
                <w:sz w:val="17"/>
                <w:szCs w:val="17"/>
              </w:rPr>
            </w:pPr>
          </w:p>
        </w:tc>
        <w:tc>
          <w:tcPr>
            <w:tcW w:w="147" w:type="pct"/>
            <w:vAlign w:val="center"/>
          </w:tcPr>
          <w:p w:rsidR="004E4353" w:rsidRDefault="004E4353"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Pr="00CF5E0A" w:rsidRDefault="00A72611" w:rsidP="00A13D3D">
            <w:pPr>
              <w:rPr>
                <w:sz w:val="17"/>
                <w:szCs w:val="17"/>
              </w:rPr>
            </w:pPr>
          </w:p>
        </w:tc>
        <w:tc>
          <w:tcPr>
            <w:tcW w:w="112" w:type="pct"/>
            <w:vAlign w:val="center"/>
          </w:tcPr>
          <w:p w:rsidR="004E4353" w:rsidRDefault="004E4353"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Pr="00CF5E0A" w:rsidRDefault="00A72611" w:rsidP="00A13D3D">
            <w:pPr>
              <w:rPr>
                <w:sz w:val="17"/>
                <w:szCs w:val="17"/>
              </w:rPr>
            </w:pPr>
          </w:p>
        </w:tc>
        <w:tc>
          <w:tcPr>
            <w:tcW w:w="710" w:type="pct"/>
            <w:vAlign w:val="center"/>
          </w:tcPr>
          <w:p w:rsidR="009D6ECB" w:rsidRDefault="009D6ECB"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NAC</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NAC</w:t>
            </w:r>
          </w:p>
          <w:p w:rsidR="00A72611" w:rsidRDefault="00A72611" w:rsidP="004F49F0">
            <w:pPr>
              <w:spacing w:after="0"/>
              <w:rPr>
                <w:sz w:val="17"/>
                <w:szCs w:val="17"/>
              </w:rPr>
            </w:pPr>
          </w:p>
          <w:p w:rsidR="00A72611" w:rsidRDefault="00A72611" w:rsidP="004F49F0">
            <w:pPr>
              <w:spacing w:after="0"/>
              <w:rPr>
                <w:sz w:val="17"/>
                <w:szCs w:val="17"/>
              </w:rPr>
            </w:pPr>
            <w:r>
              <w:rPr>
                <w:sz w:val="17"/>
                <w:szCs w:val="17"/>
              </w:rPr>
              <w:t>UNDP</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NAC</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BFLA</w:t>
            </w:r>
          </w:p>
          <w:p w:rsidR="00A72611" w:rsidRDefault="00A72611" w:rsidP="004F49F0">
            <w:pPr>
              <w:spacing w:after="0"/>
              <w:rPr>
                <w:sz w:val="17"/>
                <w:szCs w:val="17"/>
              </w:rPr>
            </w:pPr>
          </w:p>
          <w:p w:rsidR="00A72611" w:rsidRDefault="00A72611" w:rsidP="004F49F0">
            <w:pPr>
              <w:spacing w:after="0"/>
              <w:rPr>
                <w:sz w:val="17"/>
                <w:szCs w:val="17"/>
              </w:rPr>
            </w:pPr>
          </w:p>
          <w:p w:rsidR="00A72611" w:rsidRPr="00CF5E0A" w:rsidRDefault="00A72611" w:rsidP="004F49F0">
            <w:pPr>
              <w:spacing w:after="0"/>
              <w:rPr>
                <w:sz w:val="17"/>
                <w:szCs w:val="17"/>
              </w:rPr>
            </w:pPr>
          </w:p>
        </w:tc>
        <w:tc>
          <w:tcPr>
            <w:tcW w:w="354" w:type="pct"/>
            <w:vAlign w:val="center"/>
          </w:tcPr>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7F7738" w:rsidRDefault="007F7738" w:rsidP="00A13D3D">
            <w:pPr>
              <w:rPr>
                <w:sz w:val="19"/>
                <w:szCs w:val="19"/>
              </w:rPr>
            </w:pPr>
          </w:p>
          <w:p w:rsidR="00F93CF7" w:rsidRPr="00355341" w:rsidRDefault="00A72611" w:rsidP="00A13D3D">
            <w:pPr>
              <w:rPr>
                <w:sz w:val="19"/>
                <w:szCs w:val="19"/>
              </w:rPr>
            </w:pPr>
            <w:r>
              <w:rPr>
                <w:sz w:val="19"/>
                <w:szCs w:val="19"/>
              </w:rPr>
              <w:t>GF</w:t>
            </w:r>
          </w:p>
        </w:tc>
        <w:tc>
          <w:tcPr>
            <w:tcW w:w="452" w:type="pct"/>
            <w:vAlign w:val="center"/>
          </w:tcPr>
          <w:p w:rsidR="00F93CF7" w:rsidRPr="00355341" w:rsidRDefault="00F93CF7" w:rsidP="00A13D3D">
            <w:pPr>
              <w:rPr>
                <w:sz w:val="19"/>
                <w:szCs w:val="19"/>
              </w:rPr>
            </w:pPr>
          </w:p>
        </w:tc>
        <w:tc>
          <w:tcPr>
            <w:tcW w:w="449" w:type="pct"/>
          </w:tcPr>
          <w:p w:rsidR="009D6ECB" w:rsidRDefault="009D6ECB"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t>26,252</w:t>
            </w: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t>3,000</w:t>
            </w:r>
          </w:p>
          <w:p w:rsidR="00A72611" w:rsidRDefault="00A72611" w:rsidP="00A13D3D">
            <w:pPr>
              <w:rPr>
                <w:sz w:val="19"/>
                <w:szCs w:val="19"/>
              </w:rPr>
            </w:pPr>
          </w:p>
          <w:p w:rsidR="00A72611" w:rsidRDefault="00A72611" w:rsidP="00A13D3D">
            <w:pPr>
              <w:rPr>
                <w:sz w:val="19"/>
                <w:szCs w:val="19"/>
              </w:rPr>
            </w:pPr>
            <w:r>
              <w:rPr>
                <w:sz w:val="19"/>
                <w:szCs w:val="19"/>
              </w:rPr>
              <w:t>10,000</w:t>
            </w:r>
          </w:p>
          <w:p w:rsidR="00A72611" w:rsidRDefault="00A72611" w:rsidP="00A13D3D">
            <w:pPr>
              <w:rPr>
                <w:sz w:val="19"/>
                <w:szCs w:val="19"/>
              </w:rPr>
            </w:pPr>
          </w:p>
          <w:p w:rsidR="00A72611" w:rsidRDefault="00A72611" w:rsidP="00A13D3D">
            <w:pPr>
              <w:rPr>
                <w:sz w:val="19"/>
                <w:szCs w:val="19"/>
              </w:rPr>
            </w:pPr>
            <w:r>
              <w:rPr>
                <w:sz w:val="19"/>
                <w:szCs w:val="19"/>
              </w:rPr>
              <w:t>10,500</w:t>
            </w: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Pr="00355341" w:rsidRDefault="00A72611" w:rsidP="00A13D3D">
            <w:pPr>
              <w:rPr>
                <w:sz w:val="19"/>
                <w:szCs w:val="19"/>
              </w:rPr>
            </w:pPr>
            <w:r>
              <w:rPr>
                <w:sz w:val="19"/>
                <w:szCs w:val="19"/>
              </w:rPr>
              <w:t>62,900</w:t>
            </w:r>
          </w:p>
        </w:tc>
      </w:tr>
      <w:tr w:rsidR="00F93CF7" w:rsidTr="004F49F0">
        <w:trPr>
          <w:cantSplit/>
          <w:trHeight w:val="620"/>
        </w:trPr>
        <w:tc>
          <w:tcPr>
            <w:tcW w:w="1162" w:type="pct"/>
            <w:vMerge/>
          </w:tcPr>
          <w:p w:rsidR="00F93CF7" w:rsidRDefault="00F93CF7" w:rsidP="00A13D3D"/>
        </w:tc>
        <w:tc>
          <w:tcPr>
            <w:tcW w:w="1477" w:type="pct"/>
            <w:vAlign w:val="center"/>
          </w:tcPr>
          <w:p w:rsidR="00F93CF7" w:rsidRPr="004F49F0" w:rsidRDefault="00F93CF7" w:rsidP="00A13D3D">
            <w:pPr>
              <w:spacing w:after="0"/>
              <w:rPr>
                <w:b/>
                <w:iCs/>
                <w:sz w:val="20"/>
                <w:szCs w:val="20"/>
              </w:rPr>
            </w:pPr>
            <w:r w:rsidRPr="004F49F0">
              <w:rPr>
                <w:b/>
                <w:iCs/>
                <w:sz w:val="20"/>
                <w:szCs w:val="20"/>
              </w:rPr>
              <w:t>ACTIVITY 1.2 HIV testing and counselling as part of programs for MSM  &amp; TGs</w:t>
            </w:r>
          </w:p>
          <w:p w:rsidR="00F93CF7" w:rsidRPr="004F49F0" w:rsidRDefault="00F93CF7" w:rsidP="00A13D3D">
            <w:pPr>
              <w:spacing w:after="0"/>
              <w:ind w:left="129"/>
              <w:rPr>
                <w:iCs/>
                <w:sz w:val="18"/>
                <w:szCs w:val="18"/>
              </w:rPr>
            </w:pPr>
            <w:r w:rsidRPr="006E5CA6">
              <w:rPr>
                <w:iCs/>
                <w:sz w:val="16"/>
              </w:rPr>
              <w:lastRenderedPageBreak/>
              <w:t xml:space="preserve"> - </w:t>
            </w:r>
            <w:r w:rsidRPr="004F49F0">
              <w:rPr>
                <w:iCs/>
                <w:sz w:val="18"/>
                <w:szCs w:val="18"/>
              </w:rPr>
              <w:t xml:space="preserve">BL7-Delivery of standardized package of HIV Testing &amp; Risk Reduction outreach activities to MSM. The activity covers the cost of testing and STI services provided by the sub-recipient when an MSM is referred to the sub-recipient. </w:t>
            </w:r>
          </w:p>
          <w:p w:rsidR="00F93CF7" w:rsidRPr="004F49F0" w:rsidRDefault="00F93CF7" w:rsidP="00A13D3D">
            <w:pPr>
              <w:spacing w:after="0"/>
              <w:ind w:left="129"/>
              <w:rPr>
                <w:iCs/>
                <w:sz w:val="18"/>
                <w:szCs w:val="18"/>
              </w:rPr>
            </w:pPr>
            <w:r w:rsidRPr="004F49F0">
              <w:rPr>
                <w:iCs/>
                <w:sz w:val="18"/>
                <w:szCs w:val="18"/>
              </w:rPr>
              <w:t xml:space="preserve">- BL8-Delivery of standardized package of HIV Testing &amp; Risk Reduction outreach activities to MSM. This budget line activity refers to the contribution paid by UNDP to Sub-Recipient salaries as part of the overall outreach strategies for MSM. </w:t>
            </w:r>
          </w:p>
          <w:p w:rsidR="00F93CF7" w:rsidRPr="004F49F0" w:rsidRDefault="00F93CF7" w:rsidP="00A13D3D">
            <w:pPr>
              <w:spacing w:after="0"/>
              <w:ind w:left="129"/>
              <w:rPr>
                <w:iCs/>
                <w:sz w:val="18"/>
                <w:szCs w:val="18"/>
              </w:rPr>
            </w:pPr>
            <w:r w:rsidRPr="004F49F0">
              <w:rPr>
                <w:iCs/>
                <w:sz w:val="18"/>
                <w:szCs w:val="18"/>
              </w:rPr>
              <w:t xml:space="preserve">- BL9-Training for health Providers on the PAHO blueprint to improve the training of providers in MSM themes. </w:t>
            </w:r>
          </w:p>
          <w:p w:rsidR="00F93CF7" w:rsidRPr="004F49F0" w:rsidRDefault="00F93CF7" w:rsidP="00A13D3D">
            <w:pPr>
              <w:spacing w:after="0"/>
              <w:ind w:left="129"/>
              <w:rPr>
                <w:iCs/>
                <w:sz w:val="18"/>
                <w:szCs w:val="18"/>
              </w:rPr>
            </w:pPr>
            <w:r w:rsidRPr="004F49F0">
              <w:rPr>
                <w:iCs/>
                <w:sz w:val="18"/>
                <w:szCs w:val="18"/>
              </w:rPr>
              <w:t xml:space="preserve">-  BL10-1 National Consultant hired to adapt, design and facilitate the training  for health Providers on the PAHO blueprint </w:t>
            </w:r>
          </w:p>
          <w:p w:rsidR="00F93CF7" w:rsidRPr="004F49F0" w:rsidRDefault="00F93CF7" w:rsidP="00A13D3D">
            <w:pPr>
              <w:spacing w:after="0"/>
              <w:ind w:left="129"/>
              <w:rPr>
                <w:iCs/>
                <w:sz w:val="18"/>
                <w:szCs w:val="18"/>
              </w:rPr>
            </w:pPr>
            <w:r w:rsidRPr="004F49F0">
              <w:rPr>
                <w:iCs/>
                <w:sz w:val="18"/>
                <w:szCs w:val="18"/>
              </w:rPr>
              <w:t xml:space="preserve">- BL11-Self-empowerment and counselling sessions in the BZ, SC and CY districts </w:t>
            </w:r>
          </w:p>
          <w:p w:rsidR="00F93CF7" w:rsidRPr="004F49F0" w:rsidRDefault="00F93CF7" w:rsidP="00A13D3D">
            <w:pPr>
              <w:spacing w:after="0"/>
              <w:ind w:left="129"/>
              <w:rPr>
                <w:iCs/>
                <w:sz w:val="18"/>
                <w:szCs w:val="18"/>
              </w:rPr>
            </w:pPr>
            <w:r w:rsidRPr="004F49F0">
              <w:rPr>
                <w:iCs/>
                <w:sz w:val="18"/>
                <w:szCs w:val="18"/>
              </w:rPr>
              <w:t xml:space="preserve">- BL12-Enabling of existing health facilities to provide KAP friendly spaces in BZ, SC and CY district. </w:t>
            </w:r>
          </w:p>
          <w:p w:rsidR="00F93CF7" w:rsidRPr="00C25A36" w:rsidRDefault="00F93CF7" w:rsidP="00A13D3D">
            <w:pPr>
              <w:spacing w:after="0"/>
              <w:ind w:left="129"/>
              <w:rPr>
                <w:iCs/>
                <w:sz w:val="14"/>
              </w:rPr>
            </w:pPr>
            <w:r w:rsidRPr="004F49F0">
              <w:rPr>
                <w:iCs/>
                <w:sz w:val="18"/>
                <w:szCs w:val="18"/>
              </w:rPr>
              <w:t>- BL89-Study on barriers to early testing</w:t>
            </w:r>
          </w:p>
        </w:tc>
        <w:tc>
          <w:tcPr>
            <w:tcW w:w="137" w:type="pct"/>
            <w:vAlign w:val="center"/>
          </w:tcPr>
          <w:p w:rsidR="00287947" w:rsidRDefault="00287947"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r>
              <w:rPr>
                <w:sz w:val="17"/>
                <w:szCs w:val="17"/>
              </w:rPr>
              <w:lastRenderedPageBreak/>
              <w:t>X</w:t>
            </w: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r>
              <w:rPr>
                <w:sz w:val="17"/>
                <w:szCs w:val="17"/>
              </w:rPr>
              <w:t>X</w:t>
            </w:r>
          </w:p>
          <w:p w:rsidR="00A72611" w:rsidRDefault="00A72611" w:rsidP="00A13D3D">
            <w:pPr>
              <w:jc w:val="left"/>
              <w:rPr>
                <w:sz w:val="17"/>
                <w:szCs w:val="17"/>
              </w:rPr>
            </w:pPr>
          </w:p>
          <w:p w:rsidR="00A72611" w:rsidRDefault="00A72611" w:rsidP="00A13D3D">
            <w:pPr>
              <w:jc w:val="left"/>
              <w:rPr>
                <w:sz w:val="17"/>
                <w:szCs w:val="17"/>
              </w:rPr>
            </w:pPr>
          </w:p>
          <w:p w:rsidR="00A72611" w:rsidRPr="00CF5E0A" w:rsidRDefault="00A72611" w:rsidP="00A13D3D">
            <w:pPr>
              <w:jc w:val="left"/>
              <w:rPr>
                <w:sz w:val="17"/>
                <w:szCs w:val="17"/>
              </w:rPr>
            </w:pPr>
          </w:p>
        </w:tc>
        <w:tc>
          <w:tcPr>
            <w:tcW w:w="147" w:type="pct"/>
            <w:vAlign w:val="center"/>
          </w:tcPr>
          <w:p w:rsidR="00287947" w:rsidRDefault="00287947"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lastRenderedPageBreak/>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Pr="00CF5E0A" w:rsidRDefault="00A72611" w:rsidP="00A13D3D">
            <w:pPr>
              <w:rPr>
                <w:sz w:val="17"/>
                <w:szCs w:val="17"/>
              </w:rPr>
            </w:pPr>
          </w:p>
        </w:tc>
        <w:tc>
          <w:tcPr>
            <w:tcW w:w="112" w:type="pct"/>
            <w:vAlign w:val="center"/>
          </w:tcPr>
          <w:p w:rsidR="00287947" w:rsidRDefault="00287947"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lastRenderedPageBreak/>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r>
              <w:rPr>
                <w:sz w:val="17"/>
                <w:szCs w:val="17"/>
              </w:rPr>
              <w:t>X</w:t>
            </w: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Default="00A72611" w:rsidP="00A13D3D">
            <w:pPr>
              <w:rPr>
                <w:sz w:val="17"/>
                <w:szCs w:val="17"/>
              </w:rPr>
            </w:pPr>
          </w:p>
          <w:p w:rsidR="00A72611" w:rsidRPr="00CF5E0A" w:rsidRDefault="00A72611" w:rsidP="00A13D3D">
            <w:pPr>
              <w:rPr>
                <w:sz w:val="17"/>
                <w:szCs w:val="17"/>
              </w:rPr>
            </w:pPr>
          </w:p>
        </w:tc>
        <w:tc>
          <w:tcPr>
            <w:tcW w:w="710" w:type="pct"/>
            <w:vAlign w:val="center"/>
          </w:tcPr>
          <w:p w:rsidR="00287947" w:rsidRDefault="00287947"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lastRenderedPageBreak/>
              <w:t>BFLA</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BFLA</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MOH</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MOH</w:t>
            </w:r>
          </w:p>
          <w:p w:rsidR="00A72611" w:rsidRDefault="00A72611" w:rsidP="004F49F0">
            <w:pPr>
              <w:spacing w:after="0"/>
              <w:rPr>
                <w:sz w:val="17"/>
                <w:szCs w:val="17"/>
              </w:rPr>
            </w:pPr>
          </w:p>
          <w:p w:rsidR="00A72611" w:rsidRDefault="00A72611" w:rsidP="004F49F0">
            <w:pPr>
              <w:spacing w:after="0"/>
              <w:rPr>
                <w:sz w:val="17"/>
                <w:szCs w:val="17"/>
              </w:rPr>
            </w:pPr>
            <w:r>
              <w:rPr>
                <w:sz w:val="17"/>
                <w:szCs w:val="17"/>
              </w:rPr>
              <w:t>MOH</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r>
              <w:rPr>
                <w:sz w:val="17"/>
                <w:szCs w:val="17"/>
              </w:rPr>
              <w:t>MOH</w:t>
            </w:r>
          </w:p>
          <w:p w:rsidR="00A72611" w:rsidRDefault="00A72611" w:rsidP="004F49F0">
            <w:pPr>
              <w:spacing w:after="0"/>
              <w:rPr>
                <w:sz w:val="17"/>
                <w:szCs w:val="17"/>
              </w:rPr>
            </w:pPr>
          </w:p>
          <w:p w:rsidR="00A72611" w:rsidRDefault="00D816A9" w:rsidP="004F49F0">
            <w:pPr>
              <w:spacing w:after="0"/>
              <w:rPr>
                <w:sz w:val="17"/>
                <w:szCs w:val="17"/>
              </w:rPr>
            </w:pPr>
            <w:r>
              <w:rPr>
                <w:sz w:val="17"/>
                <w:szCs w:val="17"/>
              </w:rPr>
              <w:t>UNDP</w:t>
            </w:r>
          </w:p>
          <w:p w:rsidR="00A72611" w:rsidRDefault="00A72611" w:rsidP="004F49F0">
            <w:pPr>
              <w:spacing w:after="0"/>
              <w:rPr>
                <w:sz w:val="17"/>
                <w:szCs w:val="17"/>
              </w:rPr>
            </w:pPr>
          </w:p>
          <w:p w:rsidR="00A72611" w:rsidRDefault="00A72611" w:rsidP="004F49F0">
            <w:pPr>
              <w:spacing w:after="0"/>
              <w:rPr>
                <w:sz w:val="17"/>
                <w:szCs w:val="17"/>
              </w:rPr>
            </w:pPr>
          </w:p>
          <w:p w:rsidR="00A72611" w:rsidRDefault="00A72611" w:rsidP="004F49F0">
            <w:pPr>
              <w:spacing w:after="0"/>
              <w:rPr>
                <w:sz w:val="17"/>
                <w:szCs w:val="17"/>
              </w:rPr>
            </w:pPr>
          </w:p>
          <w:p w:rsidR="00A72611" w:rsidRPr="00CF5E0A" w:rsidRDefault="00A72611" w:rsidP="004F49F0">
            <w:pPr>
              <w:spacing w:after="0"/>
              <w:rPr>
                <w:sz w:val="17"/>
                <w:szCs w:val="17"/>
              </w:rPr>
            </w:pPr>
          </w:p>
        </w:tc>
        <w:tc>
          <w:tcPr>
            <w:tcW w:w="354" w:type="pct"/>
            <w:vAlign w:val="center"/>
          </w:tcPr>
          <w:p w:rsidR="00287947" w:rsidRDefault="00287947"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Default="00E51BD1" w:rsidP="00D31DDD">
            <w:pPr>
              <w:rPr>
                <w:sz w:val="19"/>
                <w:szCs w:val="19"/>
              </w:rPr>
            </w:pPr>
          </w:p>
          <w:p w:rsidR="00E51BD1" w:rsidRPr="00355341" w:rsidRDefault="00E51BD1" w:rsidP="00D31DDD">
            <w:pPr>
              <w:rPr>
                <w:sz w:val="19"/>
                <w:szCs w:val="19"/>
              </w:rPr>
            </w:pPr>
            <w:r>
              <w:rPr>
                <w:sz w:val="19"/>
                <w:szCs w:val="19"/>
              </w:rPr>
              <w:t>GF</w:t>
            </w:r>
          </w:p>
        </w:tc>
        <w:tc>
          <w:tcPr>
            <w:tcW w:w="452" w:type="pct"/>
            <w:vAlign w:val="center"/>
          </w:tcPr>
          <w:p w:rsidR="00287947" w:rsidRPr="00355341" w:rsidRDefault="00287947" w:rsidP="00A13D3D">
            <w:pPr>
              <w:rPr>
                <w:sz w:val="19"/>
                <w:szCs w:val="19"/>
              </w:rPr>
            </w:pPr>
          </w:p>
        </w:tc>
        <w:tc>
          <w:tcPr>
            <w:tcW w:w="449" w:type="pct"/>
          </w:tcPr>
          <w:p w:rsidR="00633107" w:rsidRDefault="00633107"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lastRenderedPageBreak/>
              <w:t>68,000</w:t>
            </w: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t>12,306</w:t>
            </w: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t>18,900</w:t>
            </w:r>
          </w:p>
          <w:p w:rsidR="00A72611" w:rsidRDefault="00A72611" w:rsidP="00A13D3D">
            <w:pPr>
              <w:rPr>
                <w:sz w:val="19"/>
                <w:szCs w:val="19"/>
              </w:rPr>
            </w:pPr>
          </w:p>
          <w:p w:rsidR="00A72611" w:rsidRDefault="00A72611" w:rsidP="00A13D3D">
            <w:pPr>
              <w:rPr>
                <w:sz w:val="19"/>
                <w:szCs w:val="19"/>
              </w:rPr>
            </w:pPr>
          </w:p>
          <w:p w:rsidR="00A72611" w:rsidRDefault="00A72611" w:rsidP="00A13D3D">
            <w:pPr>
              <w:rPr>
                <w:sz w:val="19"/>
                <w:szCs w:val="19"/>
              </w:rPr>
            </w:pPr>
            <w:r>
              <w:rPr>
                <w:sz w:val="19"/>
                <w:szCs w:val="19"/>
              </w:rPr>
              <w:t>3,500</w:t>
            </w:r>
          </w:p>
          <w:p w:rsidR="00A72611" w:rsidRDefault="00A72611" w:rsidP="00A13D3D">
            <w:pPr>
              <w:rPr>
                <w:sz w:val="19"/>
                <w:szCs w:val="19"/>
              </w:rPr>
            </w:pPr>
          </w:p>
          <w:p w:rsidR="00A72611" w:rsidRDefault="00A72611" w:rsidP="00A13D3D">
            <w:pPr>
              <w:rPr>
                <w:sz w:val="19"/>
                <w:szCs w:val="19"/>
              </w:rPr>
            </w:pPr>
            <w:r>
              <w:rPr>
                <w:sz w:val="19"/>
                <w:szCs w:val="19"/>
              </w:rPr>
              <w:t>52,880</w:t>
            </w:r>
          </w:p>
          <w:p w:rsidR="00A72611" w:rsidRDefault="00A72611" w:rsidP="00A13D3D">
            <w:pPr>
              <w:rPr>
                <w:sz w:val="19"/>
                <w:szCs w:val="19"/>
              </w:rPr>
            </w:pPr>
          </w:p>
          <w:p w:rsidR="00A72611" w:rsidRDefault="00A72611" w:rsidP="00A13D3D">
            <w:pPr>
              <w:rPr>
                <w:sz w:val="19"/>
                <w:szCs w:val="19"/>
              </w:rPr>
            </w:pPr>
            <w:r>
              <w:rPr>
                <w:sz w:val="19"/>
                <w:szCs w:val="19"/>
              </w:rPr>
              <w:t>21,000</w:t>
            </w:r>
          </w:p>
          <w:p w:rsidR="00D816A9" w:rsidRDefault="00D816A9" w:rsidP="00A13D3D">
            <w:pPr>
              <w:rPr>
                <w:sz w:val="19"/>
                <w:szCs w:val="19"/>
              </w:rPr>
            </w:pPr>
          </w:p>
          <w:p w:rsidR="00D816A9" w:rsidRPr="00355341" w:rsidRDefault="00D816A9" w:rsidP="00A13D3D">
            <w:pPr>
              <w:rPr>
                <w:sz w:val="19"/>
                <w:szCs w:val="19"/>
              </w:rPr>
            </w:pPr>
            <w:r>
              <w:rPr>
                <w:sz w:val="19"/>
                <w:szCs w:val="19"/>
              </w:rPr>
              <w:t>6,250</w:t>
            </w:r>
          </w:p>
        </w:tc>
      </w:tr>
      <w:tr w:rsidR="00F93CF7" w:rsidTr="004F49F0">
        <w:trPr>
          <w:cantSplit/>
          <w:trHeight w:val="90"/>
        </w:trPr>
        <w:tc>
          <w:tcPr>
            <w:tcW w:w="1162" w:type="pct"/>
            <w:vMerge/>
            <w:shd w:val="clear" w:color="auto" w:fill="CCCCCC"/>
          </w:tcPr>
          <w:p w:rsidR="00F93CF7" w:rsidRDefault="00F93CF7" w:rsidP="00A13D3D"/>
        </w:tc>
        <w:tc>
          <w:tcPr>
            <w:tcW w:w="1477" w:type="pct"/>
            <w:tcBorders>
              <w:top w:val="single" w:sz="4" w:space="0" w:color="auto"/>
              <w:bottom w:val="single" w:sz="4" w:space="0" w:color="auto"/>
            </w:tcBorders>
            <w:vAlign w:val="center"/>
          </w:tcPr>
          <w:p w:rsidR="00F93CF7" w:rsidRPr="004F49F0" w:rsidRDefault="00F93CF7" w:rsidP="00A13D3D">
            <w:pPr>
              <w:spacing w:after="0"/>
              <w:rPr>
                <w:iCs/>
                <w:sz w:val="20"/>
                <w:szCs w:val="20"/>
              </w:rPr>
            </w:pPr>
            <w:r w:rsidRPr="004F49F0">
              <w:rPr>
                <w:b/>
                <w:iCs/>
                <w:caps/>
                <w:sz w:val="20"/>
                <w:szCs w:val="20"/>
              </w:rPr>
              <w:t>ACTIVITY 1.</w:t>
            </w:r>
            <w:r w:rsidRPr="004F49F0">
              <w:rPr>
                <w:b/>
                <w:iCs/>
                <w:sz w:val="20"/>
                <w:szCs w:val="20"/>
              </w:rPr>
              <w:t xml:space="preserve">3. </w:t>
            </w:r>
            <w:r w:rsidRPr="004F49F0">
              <w:rPr>
                <w:b/>
                <w:sz w:val="20"/>
                <w:szCs w:val="20"/>
              </w:rPr>
              <w:t xml:space="preserve"> </w:t>
            </w:r>
            <w:r w:rsidRPr="004F49F0">
              <w:rPr>
                <w:b/>
                <w:iCs/>
                <w:sz w:val="20"/>
                <w:szCs w:val="20"/>
              </w:rPr>
              <w:t>Condoms as part of programs for MSM and TGs</w:t>
            </w:r>
            <w:r w:rsidRPr="004F49F0">
              <w:rPr>
                <w:iCs/>
                <w:sz w:val="20"/>
                <w:szCs w:val="20"/>
              </w:rPr>
              <w:t>-</w:t>
            </w:r>
          </w:p>
          <w:p w:rsidR="00633107" w:rsidRPr="004F49F0" w:rsidRDefault="00F93CF7" w:rsidP="00A13D3D">
            <w:pPr>
              <w:spacing w:after="0"/>
              <w:ind w:left="129"/>
              <w:rPr>
                <w:iCs/>
                <w:sz w:val="18"/>
                <w:szCs w:val="18"/>
              </w:rPr>
            </w:pPr>
            <w:r>
              <w:rPr>
                <w:iCs/>
                <w:sz w:val="16"/>
              </w:rPr>
              <w:t xml:space="preserve">- </w:t>
            </w:r>
            <w:r>
              <w:t xml:space="preserve"> </w:t>
            </w:r>
            <w:r w:rsidRPr="004F49F0">
              <w:rPr>
                <w:iCs/>
                <w:sz w:val="18"/>
                <w:szCs w:val="18"/>
              </w:rPr>
              <w:t>BL88</w:t>
            </w:r>
            <w:r w:rsidR="00633107" w:rsidRPr="004F49F0">
              <w:rPr>
                <w:iCs/>
                <w:sz w:val="18"/>
                <w:szCs w:val="18"/>
              </w:rPr>
              <w:t xml:space="preserve"> – Lubricants</w:t>
            </w:r>
          </w:p>
          <w:p w:rsidR="00F93CF7" w:rsidRDefault="00633107" w:rsidP="00A13D3D">
            <w:pPr>
              <w:spacing w:after="0"/>
              <w:ind w:left="129"/>
            </w:pPr>
            <w:r w:rsidRPr="004F49F0">
              <w:rPr>
                <w:iCs/>
                <w:sz w:val="18"/>
                <w:szCs w:val="18"/>
              </w:rPr>
              <w:t>-   BL</w:t>
            </w:r>
            <w:r w:rsidR="00F93CF7" w:rsidRPr="004F49F0">
              <w:rPr>
                <w:iCs/>
                <w:sz w:val="18"/>
                <w:szCs w:val="18"/>
              </w:rPr>
              <w:t>91 –Lubricants</w:t>
            </w:r>
            <w:r w:rsidRPr="004F49F0">
              <w:rPr>
                <w:iCs/>
                <w:sz w:val="18"/>
                <w:szCs w:val="18"/>
              </w:rPr>
              <w:t>-</w:t>
            </w:r>
            <w:r w:rsidR="00F93CF7" w:rsidRPr="004F49F0">
              <w:rPr>
                <w:iCs/>
                <w:sz w:val="18"/>
                <w:szCs w:val="18"/>
              </w:rPr>
              <w:t>PSM costs</w:t>
            </w:r>
          </w:p>
        </w:tc>
        <w:tc>
          <w:tcPr>
            <w:tcW w:w="137" w:type="pct"/>
            <w:tcBorders>
              <w:top w:val="single" w:sz="4" w:space="0" w:color="auto"/>
              <w:bottom w:val="single" w:sz="4" w:space="0" w:color="auto"/>
            </w:tcBorders>
            <w:vAlign w:val="center"/>
          </w:tcPr>
          <w:p w:rsidR="00F93CF7" w:rsidRPr="00CF5E0A" w:rsidRDefault="00F93CF7" w:rsidP="00A13D3D">
            <w:pPr>
              <w:rPr>
                <w:sz w:val="17"/>
                <w:szCs w:val="17"/>
              </w:rPr>
            </w:pPr>
          </w:p>
          <w:p w:rsidR="00633107" w:rsidRPr="00CF5E0A" w:rsidRDefault="00633107" w:rsidP="00A13D3D">
            <w:pPr>
              <w:rPr>
                <w:sz w:val="17"/>
                <w:szCs w:val="17"/>
              </w:rPr>
            </w:pPr>
            <w:r w:rsidRPr="00CF5E0A">
              <w:rPr>
                <w:sz w:val="17"/>
                <w:szCs w:val="17"/>
              </w:rPr>
              <w:t>x</w:t>
            </w:r>
          </w:p>
          <w:p w:rsidR="00633107" w:rsidRPr="00CF5E0A" w:rsidRDefault="00633107" w:rsidP="00A13D3D">
            <w:pPr>
              <w:rPr>
                <w:sz w:val="17"/>
                <w:szCs w:val="17"/>
              </w:rPr>
            </w:pPr>
            <w:r w:rsidRPr="00CF5E0A">
              <w:rPr>
                <w:sz w:val="17"/>
                <w:szCs w:val="17"/>
              </w:rPr>
              <w:t>x</w:t>
            </w:r>
          </w:p>
        </w:tc>
        <w:tc>
          <w:tcPr>
            <w:tcW w:w="147" w:type="pct"/>
            <w:tcBorders>
              <w:top w:val="single" w:sz="4" w:space="0" w:color="auto"/>
              <w:bottom w:val="single" w:sz="4" w:space="0" w:color="auto"/>
            </w:tcBorders>
            <w:vAlign w:val="center"/>
          </w:tcPr>
          <w:p w:rsidR="003F2D61" w:rsidRPr="00CF5E0A" w:rsidRDefault="003F2D61" w:rsidP="00A13D3D">
            <w:pPr>
              <w:rPr>
                <w:sz w:val="17"/>
                <w:szCs w:val="17"/>
              </w:rPr>
            </w:pPr>
          </w:p>
          <w:p w:rsidR="00D31DDD" w:rsidRPr="00CF5E0A" w:rsidRDefault="00D31DDD" w:rsidP="00A13D3D">
            <w:pPr>
              <w:rPr>
                <w:sz w:val="17"/>
                <w:szCs w:val="17"/>
              </w:rPr>
            </w:pPr>
            <w:r w:rsidRPr="00CF5E0A">
              <w:rPr>
                <w:sz w:val="17"/>
                <w:szCs w:val="17"/>
              </w:rPr>
              <w:t>x</w:t>
            </w:r>
          </w:p>
          <w:p w:rsidR="003F2D61" w:rsidRPr="00CF5E0A" w:rsidRDefault="003F2D61" w:rsidP="00A13D3D">
            <w:pPr>
              <w:rPr>
                <w:sz w:val="17"/>
                <w:szCs w:val="17"/>
              </w:rPr>
            </w:pPr>
            <w:r w:rsidRPr="00CF5E0A">
              <w:rPr>
                <w:sz w:val="17"/>
                <w:szCs w:val="17"/>
              </w:rPr>
              <w:t>x</w:t>
            </w:r>
          </w:p>
        </w:tc>
        <w:tc>
          <w:tcPr>
            <w:tcW w:w="112" w:type="pct"/>
            <w:tcBorders>
              <w:top w:val="single" w:sz="4" w:space="0" w:color="auto"/>
              <w:bottom w:val="single" w:sz="4" w:space="0" w:color="auto"/>
            </w:tcBorders>
            <w:vAlign w:val="center"/>
          </w:tcPr>
          <w:p w:rsidR="00F93CF7" w:rsidRPr="00CF5E0A" w:rsidRDefault="00F93CF7" w:rsidP="00A13D3D">
            <w:pPr>
              <w:rPr>
                <w:sz w:val="17"/>
                <w:szCs w:val="17"/>
              </w:rPr>
            </w:pPr>
          </w:p>
          <w:p w:rsidR="00633107" w:rsidRPr="00CF5E0A" w:rsidRDefault="00633107" w:rsidP="00A13D3D">
            <w:pPr>
              <w:rPr>
                <w:sz w:val="17"/>
                <w:szCs w:val="17"/>
              </w:rPr>
            </w:pPr>
            <w:r w:rsidRPr="00CF5E0A">
              <w:rPr>
                <w:sz w:val="17"/>
                <w:szCs w:val="17"/>
              </w:rPr>
              <w:t>x</w:t>
            </w:r>
          </w:p>
          <w:p w:rsidR="003F2D61" w:rsidRPr="00CF5E0A" w:rsidRDefault="003F2D61" w:rsidP="00A13D3D">
            <w:pPr>
              <w:rPr>
                <w:sz w:val="17"/>
                <w:szCs w:val="17"/>
              </w:rPr>
            </w:pPr>
            <w:r w:rsidRPr="00CF5E0A">
              <w:rPr>
                <w:sz w:val="17"/>
                <w:szCs w:val="17"/>
              </w:rPr>
              <w:t>x</w:t>
            </w:r>
          </w:p>
        </w:tc>
        <w:tc>
          <w:tcPr>
            <w:tcW w:w="710" w:type="pct"/>
            <w:tcBorders>
              <w:top w:val="single" w:sz="4" w:space="0" w:color="auto"/>
              <w:bottom w:val="single" w:sz="4" w:space="0" w:color="auto"/>
            </w:tcBorders>
            <w:vAlign w:val="center"/>
          </w:tcPr>
          <w:p w:rsidR="00F93CF7" w:rsidRPr="00CF5E0A" w:rsidRDefault="00F93CF7" w:rsidP="004F49F0">
            <w:pPr>
              <w:spacing w:after="0"/>
              <w:rPr>
                <w:sz w:val="17"/>
                <w:szCs w:val="17"/>
              </w:rPr>
            </w:pPr>
          </w:p>
          <w:p w:rsidR="00633107" w:rsidRPr="00CF5E0A" w:rsidRDefault="00633107" w:rsidP="004F49F0">
            <w:pPr>
              <w:spacing w:after="0"/>
              <w:rPr>
                <w:sz w:val="17"/>
                <w:szCs w:val="17"/>
              </w:rPr>
            </w:pPr>
            <w:r w:rsidRPr="00CF5E0A">
              <w:rPr>
                <w:sz w:val="17"/>
                <w:szCs w:val="17"/>
              </w:rPr>
              <w:t>UNDP</w:t>
            </w:r>
          </w:p>
          <w:p w:rsidR="003F2D61" w:rsidRPr="00CF5E0A" w:rsidRDefault="003F2D61" w:rsidP="004F49F0">
            <w:pPr>
              <w:spacing w:after="0"/>
              <w:rPr>
                <w:sz w:val="17"/>
                <w:szCs w:val="17"/>
              </w:rPr>
            </w:pPr>
            <w:r w:rsidRPr="00CF5E0A">
              <w:rPr>
                <w:sz w:val="17"/>
                <w:szCs w:val="17"/>
              </w:rPr>
              <w:t>UNDP</w:t>
            </w:r>
          </w:p>
        </w:tc>
        <w:tc>
          <w:tcPr>
            <w:tcW w:w="354" w:type="pct"/>
            <w:tcBorders>
              <w:top w:val="single" w:sz="4" w:space="0" w:color="auto"/>
              <w:bottom w:val="single" w:sz="4" w:space="0" w:color="auto"/>
            </w:tcBorders>
            <w:vAlign w:val="center"/>
          </w:tcPr>
          <w:p w:rsidR="00F93CF7" w:rsidRPr="00355341" w:rsidRDefault="00F93CF7" w:rsidP="00A13D3D">
            <w:pPr>
              <w:rPr>
                <w:sz w:val="19"/>
                <w:szCs w:val="19"/>
              </w:rPr>
            </w:pPr>
          </w:p>
          <w:p w:rsidR="003F2D61" w:rsidRPr="00355341" w:rsidRDefault="003F2D61" w:rsidP="00A13D3D">
            <w:pPr>
              <w:spacing w:after="0"/>
              <w:rPr>
                <w:sz w:val="19"/>
                <w:szCs w:val="19"/>
              </w:rPr>
            </w:pPr>
          </w:p>
          <w:p w:rsidR="003F2D61" w:rsidRPr="00355341" w:rsidRDefault="003F2D61" w:rsidP="00A13D3D">
            <w:pPr>
              <w:spacing w:after="0"/>
              <w:rPr>
                <w:sz w:val="19"/>
                <w:szCs w:val="19"/>
              </w:rPr>
            </w:pPr>
            <w:r w:rsidRPr="00355341">
              <w:rPr>
                <w:sz w:val="19"/>
                <w:szCs w:val="19"/>
              </w:rPr>
              <w:t>GF</w:t>
            </w:r>
          </w:p>
        </w:tc>
        <w:tc>
          <w:tcPr>
            <w:tcW w:w="452" w:type="pct"/>
            <w:tcBorders>
              <w:top w:val="single" w:sz="4" w:space="0" w:color="auto"/>
              <w:bottom w:val="single" w:sz="4" w:space="0" w:color="auto"/>
            </w:tcBorders>
            <w:vAlign w:val="center"/>
          </w:tcPr>
          <w:p w:rsidR="00F93CF7" w:rsidRPr="00355341" w:rsidRDefault="00F93CF7" w:rsidP="00A13D3D">
            <w:pPr>
              <w:rPr>
                <w:sz w:val="19"/>
                <w:szCs w:val="19"/>
              </w:rPr>
            </w:pPr>
          </w:p>
        </w:tc>
        <w:tc>
          <w:tcPr>
            <w:tcW w:w="449" w:type="pct"/>
            <w:tcBorders>
              <w:top w:val="single" w:sz="4" w:space="0" w:color="auto"/>
              <w:bottom w:val="single" w:sz="4" w:space="0" w:color="auto"/>
            </w:tcBorders>
          </w:tcPr>
          <w:p w:rsidR="00F93CF7" w:rsidRPr="00355341" w:rsidRDefault="00F93CF7" w:rsidP="00A13D3D">
            <w:pPr>
              <w:rPr>
                <w:sz w:val="19"/>
                <w:szCs w:val="19"/>
              </w:rPr>
            </w:pPr>
          </w:p>
          <w:p w:rsidR="00633107" w:rsidRPr="00355341" w:rsidRDefault="00633107" w:rsidP="00A13D3D">
            <w:pPr>
              <w:rPr>
                <w:sz w:val="19"/>
                <w:szCs w:val="19"/>
              </w:rPr>
            </w:pPr>
            <w:r w:rsidRPr="00355341">
              <w:rPr>
                <w:sz w:val="19"/>
                <w:szCs w:val="19"/>
              </w:rPr>
              <w:t>8,968.66</w:t>
            </w:r>
          </w:p>
          <w:p w:rsidR="003F2D61" w:rsidRPr="00355341" w:rsidRDefault="003F2D61" w:rsidP="00A13D3D">
            <w:pPr>
              <w:rPr>
                <w:sz w:val="19"/>
                <w:szCs w:val="19"/>
              </w:rPr>
            </w:pPr>
            <w:r w:rsidRPr="00355341">
              <w:rPr>
                <w:sz w:val="19"/>
                <w:szCs w:val="19"/>
              </w:rPr>
              <w:t>1,438.38</w:t>
            </w:r>
          </w:p>
        </w:tc>
      </w:tr>
      <w:tr w:rsidR="00F93CF7" w:rsidTr="004F49F0">
        <w:trPr>
          <w:cantSplit/>
          <w:trHeight w:val="20"/>
        </w:trPr>
        <w:tc>
          <w:tcPr>
            <w:tcW w:w="1162" w:type="pct"/>
            <w:vMerge/>
            <w:tcBorders>
              <w:bottom w:val="single" w:sz="4" w:space="0" w:color="auto"/>
            </w:tcBorders>
            <w:shd w:val="clear" w:color="auto" w:fill="CCCCCC"/>
          </w:tcPr>
          <w:p w:rsidR="00F93CF7" w:rsidRDefault="00F93CF7" w:rsidP="00A13D3D"/>
        </w:tc>
        <w:tc>
          <w:tcPr>
            <w:tcW w:w="1477" w:type="pct"/>
            <w:tcBorders>
              <w:top w:val="single" w:sz="4" w:space="0" w:color="auto"/>
              <w:bottom w:val="single" w:sz="4" w:space="0" w:color="auto"/>
            </w:tcBorders>
            <w:vAlign w:val="center"/>
          </w:tcPr>
          <w:p w:rsidR="00F93CF7" w:rsidRPr="00EB1DE2" w:rsidRDefault="00F93CF7" w:rsidP="00A13D3D">
            <w:pPr>
              <w:spacing w:after="0"/>
              <w:rPr>
                <w:b/>
                <w:iCs/>
                <w:sz w:val="20"/>
                <w:szCs w:val="20"/>
              </w:rPr>
            </w:pPr>
            <w:r w:rsidRPr="00EB1DE2">
              <w:rPr>
                <w:b/>
                <w:iCs/>
                <w:sz w:val="20"/>
                <w:szCs w:val="20"/>
              </w:rPr>
              <w:t>ACTIVITY 1.4 Other interventions for MSM and TGs</w:t>
            </w:r>
          </w:p>
          <w:p w:rsidR="00F93CF7" w:rsidRPr="00EB1DE2" w:rsidRDefault="00F93CF7" w:rsidP="00A13D3D">
            <w:pPr>
              <w:spacing w:after="0"/>
              <w:ind w:left="129"/>
              <w:rPr>
                <w:iCs/>
                <w:sz w:val="18"/>
                <w:szCs w:val="18"/>
              </w:rPr>
            </w:pPr>
            <w:r w:rsidRPr="00EB1DE2">
              <w:rPr>
                <w:iCs/>
                <w:sz w:val="18"/>
                <w:szCs w:val="18"/>
              </w:rPr>
              <w:t>- BL13-Coordinator Cost to improve the National Prevention Programme interventions  in BZ, SC and CY districts, including management of database related to testing of key affected populations</w:t>
            </w:r>
          </w:p>
          <w:p w:rsidR="00F93CF7" w:rsidRPr="00EB1DE2" w:rsidRDefault="00F93CF7" w:rsidP="00A13D3D">
            <w:pPr>
              <w:spacing w:after="0"/>
              <w:ind w:left="129"/>
              <w:rPr>
                <w:iCs/>
                <w:sz w:val="18"/>
                <w:szCs w:val="18"/>
              </w:rPr>
            </w:pPr>
            <w:r w:rsidRPr="00EB1DE2">
              <w:rPr>
                <w:iCs/>
                <w:sz w:val="18"/>
                <w:szCs w:val="18"/>
              </w:rPr>
              <w:t xml:space="preserve">- BL14-Coordinator Lap top, docking station and printer </w:t>
            </w:r>
          </w:p>
          <w:p w:rsidR="00F93CF7" w:rsidRPr="00C86AE1" w:rsidRDefault="00F93CF7" w:rsidP="00A13D3D">
            <w:pPr>
              <w:spacing w:after="0"/>
              <w:ind w:left="129"/>
              <w:rPr>
                <w:iCs/>
                <w:sz w:val="16"/>
              </w:rPr>
            </w:pPr>
            <w:r w:rsidRPr="00EB1DE2">
              <w:rPr>
                <w:iCs/>
                <w:sz w:val="18"/>
                <w:szCs w:val="18"/>
              </w:rPr>
              <w:t>- BL15-Institutional strengthening for 2 selected SRs -details in Assumptions other</w:t>
            </w:r>
          </w:p>
        </w:tc>
        <w:tc>
          <w:tcPr>
            <w:tcW w:w="137" w:type="pct"/>
            <w:tcBorders>
              <w:top w:val="single" w:sz="4" w:space="0" w:color="auto"/>
              <w:bottom w:val="single" w:sz="4" w:space="0" w:color="auto"/>
            </w:tcBorders>
            <w:vAlign w:val="center"/>
          </w:tcPr>
          <w:p w:rsidR="003F2D61" w:rsidRDefault="003F2D6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47" w:type="pct"/>
            <w:tcBorders>
              <w:top w:val="single" w:sz="4" w:space="0" w:color="auto"/>
              <w:bottom w:val="single" w:sz="4" w:space="0" w:color="auto"/>
            </w:tcBorders>
            <w:vAlign w:val="center"/>
          </w:tcPr>
          <w:p w:rsidR="003F2D61" w:rsidRDefault="003F2D6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12" w:type="pct"/>
            <w:tcBorders>
              <w:top w:val="single" w:sz="4" w:space="0" w:color="auto"/>
              <w:bottom w:val="single" w:sz="4" w:space="0" w:color="auto"/>
            </w:tcBorders>
            <w:vAlign w:val="center"/>
          </w:tcPr>
          <w:p w:rsidR="003F2D61" w:rsidRDefault="003F2D6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710" w:type="pct"/>
            <w:tcBorders>
              <w:top w:val="single" w:sz="4" w:space="0" w:color="auto"/>
              <w:bottom w:val="single" w:sz="4" w:space="0" w:color="auto"/>
            </w:tcBorders>
            <w:vAlign w:val="center"/>
          </w:tcPr>
          <w:p w:rsidR="003F2D61" w:rsidRDefault="003F2D6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NAC</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NAC</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CSO</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Pr="00CF5E0A" w:rsidRDefault="00E51BD1" w:rsidP="004F49F0">
            <w:pPr>
              <w:spacing w:after="0"/>
              <w:rPr>
                <w:sz w:val="17"/>
                <w:szCs w:val="17"/>
              </w:rPr>
            </w:pPr>
          </w:p>
        </w:tc>
        <w:tc>
          <w:tcPr>
            <w:tcW w:w="354" w:type="pct"/>
            <w:tcBorders>
              <w:top w:val="single" w:sz="4" w:space="0" w:color="auto"/>
              <w:bottom w:val="single" w:sz="4" w:space="0" w:color="auto"/>
            </w:tcBorders>
            <w:vAlign w:val="center"/>
          </w:tcPr>
          <w:p w:rsidR="003F2D61" w:rsidRDefault="003F2D6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7F7738" w:rsidP="00A13D3D">
            <w:pPr>
              <w:rPr>
                <w:sz w:val="19"/>
                <w:szCs w:val="19"/>
              </w:rPr>
            </w:pPr>
            <w:r>
              <w:rPr>
                <w:sz w:val="19"/>
                <w:szCs w:val="19"/>
              </w:rPr>
              <w:t>GF</w:t>
            </w: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Pr="00355341" w:rsidRDefault="00E51BD1" w:rsidP="00A13D3D">
            <w:pPr>
              <w:rPr>
                <w:sz w:val="19"/>
                <w:szCs w:val="19"/>
              </w:rPr>
            </w:pPr>
          </w:p>
        </w:tc>
        <w:tc>
          <w:tcPr>
            <w:tcW w:w="452" w:type="pct"/>
            <w:tcBorders>
              <w:top w:val="single" w:sz="4" w:space="0" w:color="auto"/>
              <w:bottom w:val="single" w:sz="4" w:space="0" w:color="auto"/>
            </w:tcBorders>
            <w:vAlign w:val="center"/>
          </w:tcPr>
          <w:p w:rsidR="00F93CF7" w:rsidRPr="00355341" w:rsidRDefault="00F93CF7" w:rsidP="00A13D3D">
            <w:pPr>
              <w:rPr>
                <w:sz w:val="19"/>
                <w:szCs w:val="19"/>
              </w:rPr>
            </w:pPr>
          </w:p>
        </w:tc>
        <w:tc>
          <w:tcPr>
            <w:tcW w:w="449" w:type="pct"/>
            <w:tcBorders>
              <w:top w:val="single" w:sz="4" w:space="0" w:color="auto"/>
              <w:bottom w:val="single" w:sz="4" w:space="0" w:color="auto"/>
            </w:tcBorders>
          </w:tcPr>
          <w:p w:rsidR="00E51BD1" w:rsidRDefault="00E51BD1" w:rsidP="00A13D3D">
            <w:pPr>
              <w:rPr>
                <w:sz w:val="19"/>
                <w:szCs w:val="19"/>
              </w:rPr>
            </w:pPr>
          </w:p>
          <w:p w:rsidR="00E51BD1" w:rsidRDefault="00E51BD1" w:rsidP="00E51BD1">
            <w:pPr>
              <w:rPr>
                <w:sz w:val="19"/>
                <w:szCs w:val="19"/>
              </w:rPr>
            </w:pPr>
          </w:p>
          <w:p w:rsidR="00E51BD1" w:rsidRDefault="00E51BD1" w:rsidP="00E51BD1">
            <w:pPr>
              <w:rPr>
                <w:sz w:val="19"/>
                <w:szCs w:val="19"/>
              </w:rPr>
            </w:pPr>
          </w:p>
          <w:p w:rsidR="00E51BD1" w:rsidRDefault="00E51BD1" w:rsidP="00E51BD1">
            <w:pPr>
              <w:rPr>
                <w:sz w:val="19"/>
                <w:szCs w:val="19"/>
              </w:rPr>
            </w:pPr>
            <w:r>
              <w:rPr>
                <w:sz w:val="19"/>
                <w:szCs w:val="19"/>
              </w:rPr>
              <w:t>41,634</w:t>
            </w:r>
          </w:p>
          <w:p w:rsidR="00E51BD1" w:rsidRDefault="00E51BD1" w:rsidP="00E51BD1">
            <w:pPr>
              <w:rPr>
                <w:sz w:val="19"/>
                <w:szCs w:val="19"/>
              </w:rPr>
            </w:pPr>
          </w:p>
          <w:p w:rsidR="00E51BD1" w:rsidRDefault="00E51BD1" w:rsidP="00E51BD1">
            <w:pPr>
              <w:rPr>
                <w:sz w:val="19"/>
                <w:szCs w:val="19"/>
              </w:rPr>
            </w:pPr>
          </w:p>
          <w:p w:rsidR="00E51BD1" w:rsidRDefault="00E51BD1" w:rsidP="00E51BD1">
            <w:pPr>
              <w:rPr>
                <w:sz w:val="19"/>
                <w:szCs w:val="19"/>
              </w:rPr>
            </w:pPr>
            <w:r>
              <w:rPr>
                <w:sz w:val="19"/>
                <w:szCs w:val="19"/>
              </w:rPr>
              <w:t>2,290</w:t>
            </w:r>
          </w:p>
          <w:p w:rsidR="00E51BD1" w:rsidRDefault="00E51BD1" w:rsidP="00E51BD1">
            <w:pPr>
              <w:rPr>
                <w:sz w:val="19"/>
                <w:szCs w:val="19"/>
              </w:rPr>
            </w:pPr>
          </w:p>
          <w:p w:rsidR="00E51BD1" w:rsidRDefault="00E51BD1" w:rsidP="00E51BD1">
            <w:pPr>
              <w:rPr>
                <w:sz w:val="19"/>
                <w:szCs w:val="19"/>
              </w:rPr>
            </w:pPr>
            <w:r>
              <w:rPr>
                <w:sz w:val="19"/>
                <w:szCs w:val="19"/>
              </w:rPr>
              <w:t>7,500</w:t>
            </w:r>
          </w:p>
          <w:p w:rsidR="00E51BD1" w:rsidRPr="00E51BD1" w:rsidRDefault="00E51BD1" w:rsidP="00E51BD1">
            <w:pPr>
              <w:rPr>
                <w:sz w:val="19"/>
                <w:szCs w:val="19"/>
              </w:rPr>
            </w:pPr>
          </w:p>
        </w:tc>
      </w:tr>
      <w:tr w:rsidR="00F00322" w:rsidTr="004F49F0">
        <w:trPr>
          <w:cantSplit/>
          <w:trHeight w:val="5012"/>
        </w:trPr>
        <w:tc>
          <w:tcPr>
            <w:tcW w:w="1162" w:type="pct"/>
          </w:tcPr>
          <w:p w:rsidR="00F00322" w:rsidRDefault="00F00322" w:rsidP="00A13D3D">
            <w:r>
              <w:lastRenderedPageBreak/>
              <w:t>Output 2- Prevention Programs for other vulnerable population</w:t>
            </w:r>
          </w:p>
          <w:p w:rsidR="00F00322" w:rsidRDefault="00F00322" w:rsidP="00A13D3D"/>
          <w:p w:rsidR="00F00322" w:rsidRDefault="00F00322" w:rsidP="00A13D3D">
            <w:pPr>
              <w:rPr>
                <w:i/>
                <w:sz w:val="20"/>
                <w:szCs w:val="20"/>
              </w:rPr>
            </w:pPr>
            <w:r w:rsidRPr="00B1755C">
              <w:rPr>
                <w:i/>
                <w:sz w:val="20"/>
                <w:szCs w:val="20"/>
              </w:rPr>
              <w:t>Baseline</w:t>
            </w:r>
            <w:r>
              <w:rPr>
                <w:i/>
                <w:sz w:val="20"/>
                <w:szCs w:val="20"/>
              </w:rPr>
              <w:t>:</w:t>
            </w:r>
            <w:r w:rsidR="00984B88">
              <w:rPr>
                <w:i/>
                <w:sz w:val="20"/>
                <w:szCs w:val="20"/>
              </w:rPr>
              <w:t xml:space="preserve"> 11.6% (2014)</w:t>
            </w:r>
          </w:p>
          <w:p w:rsidR="00F00322" w:rsidRPr="00C86AE1" w:rsidRDefault="00F00322" w:rsidP="00A13D3D">
            <w:pPr>
              <w:rPr>
                <w:i/>
                <w:sz w:val="20"/>
                <w:szCs w:val="20"/>
              </w:rPr>
            </w:pPr>
            <w:r>
              <w:rPr>
                <w:i/>
                <w:sz w:val="20"/>
                <w:szCs w:val="20"/>
              </w:rPr>
              <w:t xml:space="preserve">Indicators: </w:t>
            </w:r>
            <w:r w:rsidRPr="00B66779">
              <w:rPr>
                <w:rFonts w:eastAsia="Calibri" w:cs="Arial"/>
                <w:sz w:val="20"/>
                <w:szCs w:val="20"/>
              </w:rPr>
              <w:t xml:space="preserve"> Percentage of other vulnerable populations that have received an HIV test during the reporting period and know their results</w:t>
            </w:r>
          </w:p>
          <w:p w:rsidR="00F00322" w:rsidRDefault="00F00322" w:rsidP="00A13D3D">
            <w:pPr>
              <w:rPr>
                <w:i/>
                <w:sz w:val="20"/>
                <w:szCs w:val="20"/>
              </w:rPr>
            </w:pPr>
            <w:r w:rsidRPr="00C86AE1">
              <w:rPr>
                <w:i/>
                <w:sz w:val="20"/>
                <w:szCs w:val="20"/>
              </w:rPr>
              <w:t>Targets</w:t>
            </w:r>
            <w:r>
              <w:rPr>
                <w:i/>
                <w:sz w:val="20"/>
                <w:szCs w:val="20"/>
              </w:rPr>
              <w:t>: YR1-17.1%</w:t>
            </w:r>
          </w:p>
          <w:p w:rsidR="00F00322" w:rsidRDefault="00F00322" w:rsidP="00A13D3D">
            <w:pPr>
              <w:rPr>
                <w:i/>
                <w:sz w:val="20"/>
                <w:szCs w:val="20"/>
              </w:rPr>
            </w:pPr>
            <w:r>
              <w:rPr>
                <w:i/>
                <w:sz w:val="20"/>
                <w:szCs w:val="20"/>
              </w:rPr>
              <w:t>YR2-22.9%</w:t>
            </w:r>
          </w:p>
          <w:p w:rsidR="00F00322" w:rsidRDefault="00F00322" w:rsidP="00A13D3D">
            <w:pPr>
              <w:rPr>
                <w:i/>
                <w:sz w:val="20"/>
                <w:szCs w:val="20"/>
              </w:rPr>
            </w:pPr>
            <w:r>
              <w:rPr>
                <w:i/>
                <w:sz w:val="20"/>
                <w:szCs w:val="20"/>
              </w:rPr>
              <w:t>YR3-26.7%</w:t>
            </w:r>
          </w:p>
          <w:p w:rsidR="00F00322" w:rsidRDefault="00F00322" w:rsidP="00A13D3D">
            <w:r>
              <w:rPr>
                <w:i/>
                <w:sz w:val="20"/>
                <w:szCs w:val="20"/>
              </w:rPr>
              <w:t xml:space="preserve">Related CP outcome: </w:t>
            </w:r>
            <w:r>
              <w:t xml:space="preserve"> </w:t>
            </w:r>
          </w:p>
          <w:p w:rsidR="00F00322" w:rsidRDefault="00F00322" w:rsidP="00A13D3D">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tc>
        <w:tc>
          <w:tcPr>
            <w:tcW w:w="1477" w:type="pct"/>
            <w:tcBorders>
              <w:top w:val="single" w:sz="4" w:space="0" w:color="auto"/>
            </w:tcBorders>
            <w:vAlign w:val="center"/>
          </w:tcPr>
          <w:p w:rsidR="00F00322" w:rsidRPr="00EB1DE2" w:rsidRDefault="003F2D61" w:rsidP="00A13D3D">
            <w:pPr>
              <w:spacing w:after="0"/>
              <w:rPr>
                <w:b/>
                <w:iCs/>
                <w:sz w:val="20"/>
                <w:szCs w:val="20"/>
              </w:rPr>
            </w:pPr>
            <w:r w:rsidRPr="00EB1DE2">
              <w:rPr>
                <w:b/>
                <w:iCs/>
                <w:sz w:val="20"/>
                <w:szCs w:val="20"/>
              </w:rPr>
              <w:t>A</w:t>
            </w:r>
            <w:r w:rsidR="00F00322" w:rsidRPr="00EB1DE2">
              <w:rPr>
                <w:b/>
                <w:iCs/>
                <w:sz w:val="20"/>
                <w:szCs w:val="20"/>
              </w:rPr>
              <w:t>CTIVITY  2.1 Behavioural change as part of programs for other vulnerable population</w:t>
            </w:r>
          </w:p>
          <w:p w:rsidR="00F00322" w:rsidRPr="00EB1DE2" w:rsidRDefault="00F00322" w:rsidP="00A13D3D">
            <w:pPr>
              <w:ind w:left="129"/>
              <w:rPr>
                <w:sz w:val="18"/>
                <w:szCs w:val="18"/>
              </w:rPr>
            </w:pPr>
            <w:r w:rsidRPr="00EB1DE2">
              <w:rPr>
                <w:iCs/>
                <w:sz w:val="18"/>
                <w:szCs w:val="18"/>
              </w:rPr>
              <w:t>-</w:t>
            </w:r>
            <w:r w:rsidRPr="00EB1DE2">
              <w:rPr>
                <w:sz w:val="18"/>
                <w:szCs w:val="18"/>
              </w:rPr>
              <w:t xml:space="preserve"> </w:t>
            </w:r>
            <w:r w:rsidRPr="00EB1DE2">
              <w:rPr>
                <w:iCs/>
                <w:sz w:val="18"/>
                <w:szCs w:val="18"/>
              </w:rPr>
              <w:t>BL3-Airing of district-tailored social communication products targeting  vulnerable males at risk (advocacy to improve health seeking behaviour and risk reduction- including HIV testing)-Activity action</w:t>
            </w:r>
          </w:p>
        </w:tc>
        <w:tc>
          <w:tcPr>
            <w:tcW w:w="137" w:type="pct"/>
            <w:tcBorders>
              <w:top w:val="single" w:sz="4" w:space="0" w:color="auto"/>
            </w:tcBorders>
            <w:vAlign w:val="center"/>
          </w:tcPr>
          <w:p w:rsidR="00F00322" w:rsidRPr="00CF5E0A" w:rsidRDefault="00F00322" w:rsidP="00A13D3D">
            <w:pPr>
              <w:rPr>
                <w:sz w:val="17"/>
                <w:szCs w:val="17"/>
              </w:rPr>
            </w:pPr>
          </w:p>
        </w:tc>
        <w:tc>
          <w:tcPr>
            <w:tcW w:w="147" w:type="pct"/>
            <w:tcBorders>
              <w:top w:val="single" w:sz="4" w:space="0" w:color="auto"/>
            </w:tcBorders>
            <w:vAlign w:val="center"/>
          </w:tcPr>
          <w:p w:rsidR="00F00322" w:rsidRPr="00CF5E0A" w:rsidRDefault="00A13D3D" w:rsidP="00A13D3D">
            <w:pPr>
              <w:rPr>
                <w:sz w:val="17"/>
                <w:szCs w:val="17"/>
              </w:rPr>
            </w:pPr>
            <w:r w:rsidRPr="00CF5E0A">
              <w:rPr>
                <w:sz w:val="17"/>
                <w:szCs w:val="17"/>
              </w:rPr>
              <w:t>x</w:t>
            </w:r>
          </w:p>
        </w:tc>
        <w:tc>
          <w:tcPr>
            <w:tcW w:w="112" w:type="pct"/>
            <w:tcBorders>
              <w:top w:val="single" w:sz="4" w:space="0" w:color="auto"/>
            </w:tcBorders>
            <w:vAlign w:val="center"/>
          </w:tcPr>
          <w:p w:rsidR="00F00322" w:rsidRPr="00CF5E0A" w:rsidRDefault="00A13D3D" w:rsidP="00A13D3D">
            <w:pPr>
              <w:rPr>
                <w:sz w:val="17"/>
                <w:szCs w:val="17"/>
              </w:rPr>
            </w:pPr>
            <w:r w:rsidRPr="00CF5E0A">
              <w:rPr>
                <w:sz w:val="17"/>
                <w:szCs w:val="17"/>
              </w:rPr>
              <w:t>x</w:t>
            </w:r>
          </w:p>
        </w:tc>
        <w:tc>
          <w:tcPr>
            <w:tcW w:w="710" w:type="pct"/>
            <w:tcBorders>
              <w:top w:val="single" w:sz="4" w:space="0" w:color="auto"/>
            </w:tcBorders>
            <w:vAlign w:val="center"/>
          </w:tcPr>
          <w:p w:rsidR="00F00322" w:rsidRPr="00CF5E0A" w:rsidRDefault="00A13D3D" w:rsidP="004F49F0">
            <w:pPr>
              <w:spacing w:after="0"/>
              <w:rPr>
                <w:sz w:val="17"/>
                <w:szCs w:val="17"/>
              </w:rPr>
            </w:pPr>
            <w:r w:rsidRPr="00CF5E0A">
              <w:rPr>
                <w:sz w:val="17"/>
                <w:szCs w:val="17"/>
              </w:rPr>
              <w:t>NAC</w:t>
            </w:r>
          </w:p>
        </w:tc>
        <w:tc>
          <w:tcPr>
            <w:tcW w:w="354" w:type="pct"/>
            <w:tcBorders>
              <w:top w:val="single" w:sz="4" w:space="0" w:color="auto"/>
            </w:tcBorders>
            <w:vAlign w:val="center"/>
          </w:tcPr>
          <w:p w:rsidR="00F00322" w:rsidRPr="00355341" w:rsidRDefault="00A13D3D" w:rsidP="00A13D3D">
            <w:pPr>
              <w:rPr>
                <w:sz w:val="19"/>
                <w:szCs w:val="19"/>
              </w:rPr>
            </w:pPr>
            <w:r w:rsidRPr="00355341">
              <w:rPr>
                <w:sz w:val="19"/>
                <w:szCs w:val="19"/>
              </w:rPr>
              <w:t>GF</w:t>
            </w:r>
          </w:p>
        </w:tc>
        <w:tc>
          <w:tcPr>
            <w:tcW w:w="452" w:type="pct"/>
            <w:tcBorders>
              <w:top w:val="single" w:sz="4" w:space="0" w:color="auto"/>
            </w:tcBorders>
            <w:vAlign w:val="center"/>
          </w:tcPr>
          <w:p w:rsidR="00F00322" w:rsidRPr="00355341" w:rsidRDefault="00F00322" w:rsidP="00A13D3D">
            <w:pPr>
              <w:rPr>
                <w:sz w:val="19"/>
                <w:szCs w:val="19"/>
              </w:rPr>
            </w:pPr>
          </w:p>
        </w:tc>
        <w:tc>
          <w:tcPr>
            <w:tcW w:w="449" w:type="pct"/>
            <w:tcBorders>
              <w:top w:val="single" w:sz="4" w:space="0" w:color="auto"/>
            </w:tcBorders>
          </w:tcPr>
          <w:p w:rsidR="00F00322" w:rsidRPr="00355341" w:rsidRDefault="00F00322" w:rsidP="00A13D3D">
            <w:pPr>
              <w:rPr>
                <w:sz w:val="19"/>
                <w:szCs w:val="19"/>
              </w:rPr>
            </w:pPr>
          </w:p>
          <w:p w:rsidR="00A13D3D" w:rsidRPr="00355341" w:rsidRDefault="00A13D3D" w:rsidP="00A13D3D">
            <w:pPr>
              <w:rPr>
                <w:sz w:val="19"/>
                <w:szCs w:val="19"/>
              </w:rPr>
            </w:pPr>
          </w:p>
          <w:p w:rsidR="00A13D3D" w:rsidRPr="00355341" w:rsidRDefault="00A13D3D" w:rsidP="00A13D3D">
            <w:pPr>
              <w:rPr>
                <w:sz w:val="19"/>
                <w:szCs w:val="19"/>
              </w:rPr>
            </w:pPr>
          </w:p>
          <w:p w:rsidR="00A13D3D" w:rsidRPr="00355341" w:rsidRDefault="00A13D3D" w:rsidP="00A13D3D">
            <w:pPr>
              <w:rPr>
                <w:sz w:val="19"/>
                <w:szCs w:val="19"/>
              </w:rPr>
            </w:pPr>
          </w:p>
          <w:p w:rsidR="00A13D3D" w:rsidRPr="00355341" w:rsidRDefault="00A13D3D" w:rsidP="00A13D3D">
            <w:pPr>
              <w:rPr>
                <w:sz w:val="19"/>
                <w:szCs w:val="19"/>
              </w:rPr>
            </w:pPr>
          </w:p>
          <w:p w:rsidR="00A13D3D" w:rsidRPr="00355341" w:rsidRDefault="00A13D3D" w:rsidP="00A13D3D">
            <w:pPr>
              <w:rPr>
                <w:sz w:val="19"/>
                <w:szCs w:val="19"/>
              </w:rPr>
            </w:pPr>
          </w:p>
          <w:p w:rsidR="00A13D3D" w:rsidRPr="00355341" w:rsidRDefault="00A13D3D" w:rsidP="00A13D3D">
            <w:pPr>
              <w:rPr>
                <w:sz w:val="19"/>
                <w:szCs w:val="19"/>
              </w:rPr>
            </w:pPr>
          </w:p>
          <w:p w:rsidR="00D31DDD" w:rsidRPr="00355341" w:rsidRDefault="00D31DDD" w:rsidP="00A13D3D">
            <w:pPr>
              <w:rPr>
                <w:sz w:val="19"/>
                <w:szCs w:val="19"/>
              </w:rPr>
            </w:pPr>
          </w:p>
          <w:p w:rsidR="00A13D3D" w:rsidRPr="00355341" w:rsidRDefault="00A13D3D" w:rsidP="00D31DDD">
            <w:pPr>
              <w:spacing w:after="0"/>
              <w:rPr>
                <w:sz w:val="19"/>
                <w:szCs w:val="19"/>
              </w:rPr>
            </w:pPr>
            <w:r w:rsidRPr="00355341">
              <w:rPr>
                <w:sz w:val="19"/>
                <w:szCs w:val="19"/>
              </w:rPr>
              <w:t>25,515</w:t>
            </w:r>
          </w:p>
        </w:tc>
      </w:tr>
      <w:tr w:rsidR="00DE7668" w:rsidTr="004F49F0">
        <w:trPr>
          <w:cantSplit/>
          <w:trHeight w:val="90"/>
        </w:trPr>
        <w:tc>
          <w:tcPr>
            <w:tcW w:w="1162" w:type="pct"/>
            <w:vMerge w:val="restart"/>
          </w:tcPr>
          <w:p w:rsidR="00DE7668" w:rsidRDefault="00DE7668" w:rsidP="00A13D3D">
            <w:r>
              <w:t>Output 3- HIV Treatment, Care and Support</w:t>
            </w:r>
          </w:p>
          <w:p w:rsidR="00DE7668" w:rsidRDefault="00DE7668" w:rsidP="00A13D3D"/>
          <w:p w:rsidR="00DE7668" w:rsidRDefault="00DE7668" w:rsidP="00A13D3D">
            <w:pPr>
              <w:rPr>
                <w:i/>
                <w:sz w:val="20"/>
                <w:szCs w:val="20"/>
              </w:rPr>
            </w:pPr>
            <w:r w:rsidRPr="00B1755C">
              <w:rPr>
                <w:i/>
                <w:sz w:val="20"/>
                <w:szCs w:val="20"/>
              </w:rPr>
              <w:t>Baseline</w:t>
            </w:r>
            <w:r>
              <w:rPr>
                <w:i/>
                <w:sz w:val="20"/>
                <w:szCs w:val="20"/>
              </w:rPr>
              <w:t>:</w:t>
            </w:r>
            <w:r w:rsidR="004A00ED">
              <w:rPr>
                <w:i/>
                <w:sz w:val="20"/>
                <w:szCs w:val="20"/>
              </w:rPr>
              <w:t xml:space="preserve"> 40.8% (2014)</w:t>
            </w:r>
          </w:p>
          <w:p w:rsidR="00DE7668" w:rsidRPr="00C86AE1" w:rsidRDefault="00DE7668" w:rsidP="00A13D3D">
            <w:pPr>
              <w:rPr>
                <w:i/>
                <w:sz w:val="20"/>
                <w:szCs w:val="20"/>
              </w:rPr>
            </w:pPr>
            <w:r>
              <w:rPr>
                <w:i/>
                <w:sz w:val="20"/>
                <w:szCs w:val="20"/>
              </w:rPr>
              <w:t xml:space="preserve">Indicators: </w:t>
            </w:r>
            <w:r w:rsidRPr="00B66779">
              <w:rPr>
                <w:rFonts w:eastAsia="Calibri" w:cs="Arial"/>
                <w:sz w:val="20"/>
                <w:szCs w:val="20"/>
              </w:rPr>
              <w:t xml:space="preserve"> </w:t>
            </w:r>
            <w:r w:rsidR="004A00ED" w:rsidRPr="00B66779">
              <w:rPr>
                <w:rFonts w:eastAsia="Calibri" w:cs="Arial"/>
                <w:sz w:val="20"/>
                <w:szCs w:val="20"/>
              </w:rPr>
              <w:t>Percentage of adults and children currently receiving antiretroviral therapy among all adults and children living with HIV</w:t>
            </w:r>
          </w:p>
          <w:p w:rsidR="00DE7668" w:rsidRDefault="00DE7668" w:rsidP="00A13D3D">
            <w:pPr>
              <w:rPr>
                <w:i/>
                <w:sz w:val="20"/>
                <w:szCs w:val="20"/>
              </w:rPr>
            </w:pPr>
            <w:r w:rsidRPr="00C86AE1">
              <w:rPr>
                <w:i/>
                <w:sz w:val="20"/>
                <w:szCs w:val="20"/>
              </w:rPr>
              <w:t>Targets</w:t>
            </w:r>
            <w:r>
              <w:rPr>
                <w:i/>
                <w:sz w:val="20"/>
                <w:szCs w:val="20"/>
              </w:rPr>
              <w:t>: YR1-</w:t>
            </w:r>
            <w:r w:rsidR="004A00ED">
              <w:rPr>
                <w:i/>
                <w:sz w:val="20"/>
                <w:szCs w:val="20"/>
              </w:rPr>
              <w:t>42</w:t>
            </w:r>
            <w:r>
              <w:rPr>
                <w:i/>
                <w:sz w:val="20"/>
                <w:szCs w:val="20"/>
              </w:rPr>
              <w:t>%</w:t>
            </w:r>
          </w:p>
          <w:p w:rsidR="00DE7668" w:rsidRDefault="00DE7668" w:rsidP="00A13D3D">
            <w:pPr>
              <w:rPr>
                <w:i/>
                <w:sz w:val="20"/>
                <w:szCs w:val="20"/>
              </w:rPr>
            </w:pPr>
            <w:r>
              <w:rPr>
                <w:i/>
                <w:sz w:val="20"/>
                <w:szCs w:val="20"/>
              </w:rPr>
              <w:t>YR2-</w:t>
            </w:r>
            <w:r w:rsidR="004A00ED">
              <w:rPr>
                <w:i/>
                <w:sz w:val="20"/>
                <w:szCs w:val="20"/>
              </w:rPr>
              <w:t>45</w:t>
            </w:r>
            <w:r>
              <w:rPr>
                <w:i/>
                <w:sz w:val="20"/>
                <w:szCs w:val="20"/>
              </w:rPr>
              <w:t>%</w:t>
            </w:r>
          </w:p>
          <w:p w:rsidR="00DE7668" w:rsidRDefault="00DE7668" w:rsidP="00A13D3D">
            <w:pPr>
              <w:rPr>
                <w:i/>
                <w:sz w:val="20"/>
                <w:szCs w:val="20"/>
              </w:rPr>
            </w:pPr>
            <w:r>
              <w:rPr>
                <w:i/>
                <w:sz w:val="20"/>
                <w:szCs w:val="20"/>
              </w:rPr>
              <w:t>YR3-</w:t>
            </w:r>
            <w:r w:rsidR="004A00ED">
              <w:rPr>
                <w:i/>
                <w:sz w:val="20"/>
                <w:szCs w:val="20"/>
              </w:rPr>
              <w:t>48</w:t>
            </w:r>
            <w:r>
              <w:rPr>
                <w:i/>
                <w:sz w:val="20"/>
                <w:szCs w:val="20"/>
              </w:rPr>
              <w:t>%</w:t>
            </w:r>
          </w:p>
          <w:p w:rsidR="00DE7668" w:rsidRDefault="00DE7668" w:rsidP="00A13D3D">
            <w:pPr>
              <w:rPr>
                <w:i/>
                <w:sz w:val="20"/>
                <w:szCs w:val="20"/>
              </w:rPr>
            </w:pPr>
          </w:p>
          <w:p w:rsidR="00DE7668" w:rsidRDefault="00DE7668" w:rsidP="00A13D3D">
            <w:r>
              <w:rPr>
                <w:i/>
                <w:sz w:val="20"/>
                <w:szCs w:val="20"/>
              </w:rPr>
              <w:t xml:space="preserve">Related CP outcome: </w:t>
            </w:r>
            <w:r>
              <w:t xml:space="preserve"> </w:t>
            </w:r>
          </w:p>
          <w:p w:rsidR="00DE7668" w:rsidRDefault="00DE7668" w:rsidP="00A13D3D">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tc>
        <w:tc>
          <w:tcPr>
            <w:tcW w:w="1477" w:type="pct"/>
            <w:vAlign w:val="center"/>
          </w:tcPr>
          <w:p w:rsidR="00DE7668" w:rsidRPr="00EB1DE2" w:rsidRDefault="00DE7668" w:rsidP="00A13D3D">
            <w:pPr>
              <w:spacing w:after="0"/>
              <w:contextualSpacing/>
              <w:rPr>
                <w:b/>
                <w:iCs/>
                <w:sz w:val="20"/>
                <w:szCs w:val="20"/>
              </w:rPr>
            </w:pPr>
            <w:r w:rsidRPr="00EB1DE2">
              <w:rPr>
                <w:b/>
                <w:iCs/>
                <w:sz w:val="20"/>
                <w:szCs w:val="20"/>
              </w:rPr>
              <w:lastRenderedPageBreak/>
              <w:t>ACTIVITIY 3.1 Treatment Adherence</w:t>
            </w:r>
          </w:p>
          <w:p w:rsidR="00DE7668" w:rsidRPr="00EB1DE2" w:rsidRDefault="00DE7668" w:rsidP="00A13D3D">
            <w:pPr>
              <w:spacing w:after="0"/>
              <w:ind w:left="129"/>
              <w:rPr>
                <w:iCs/>
                <w:sz w:val="18"/>
                <w:szCs w:val="18"/>
              </w:rPr>
            </w:pPr>
            <w:r w:rsidRPr="00EB1DE2">
              <w:rPr>
                <w:iCs/>
                <w:sz w:val="18"/>
                <w:szCs w:val="18"/>
              </w:rPr>
              <w:t>- BL26-Develop the national HIV Treatment Adherence Strategy</w:t>
            </w:r>
          </w:p>
          <w:p w:rsidR="00DE7668" w:rsidRPr="00EB1DE2" w:rsidRDefault="00DE7668" w:rsidP="00A13D3D">
            <w:pPr>
              <w:spacing w:after="0"/>
              <w:ind w:left="129"/>
              <w:rPr>
                <w:iCs/>
                <w:sz w:val="18"/>
                <w:szCs w:val="18"/>
              </w:rPr>
            </w:pPr>
            <w:r w:rsidRPr="00EB1DE2">
              <w:rPr>
                <w:iCs/>
                <w:sz w:val="18"/>
                <w:szCs w:val="18"/>
              </w:rPr>
              <w:t xml:space="preserve">- BL27-Printing of the National Adherence Guidelines-pocket book for health workers </w:t>
            </w:r>
          </w:p>
          <w:p w:rsidR="00DE7668" w:rsidRPr="00EB1DE2" w:rsidRDefault="00DE7668" w:rsidP="00A13D3D">
            <w:pPr>
              <w:spacing w:after="0"/>
              <w:ind w:left="129"/>
              <w:rPr>
                <w:iCs/>
                <w:sz w:val="18"/>
                <w:szCs w:val="18"/>
              </w:rPr>
            </w:pPr>
            <w:r w:rsidRPr="00EB1DE2">
              <w:rPr>
                <w:iCs/>
                <w:sz w:val="18"/>
                <w:szCs w:val="18"/>
              </w:rPr>
              <w:t>- BL28-Socialization &amp; Sensitization of service providers on the Adherence strategy</w:t>
            </w:r>
          </w:p>
          <w:p w:rsidR="00DE7668" w:rsidRPr="00EB1DE2" w:rsidRDefault="00DE7668" w:rsidP="00A13D3D">
            <w:pPr>
              <w:spacing w:after="0"/>
              <w:ind w:left="129"/>
              <w:rPr>
                <w:iCs/>
                <w:sz w:val="18"/>
                <w:szCs w:val="18"/>
              </w:rPr>
            </w:pPr>
            <w:r w:rsidRPr="00EB1DE2">
              <w:rPr>
                <w:iCs/>
                <w:sz w:val="18"/>
                <w:szCs w:val="18"/>
              </w:rPr>
              <w:t>- BL29-Recruitment of One HIV adherence/case manager for each district BZ, SC and CY, one</w:t>
            </w:r>
            <w:r w:rsidR="00A13D3D" w:rsidRPr="00EB1DE2">
              <w:rPr>
                <w:iCs/>
                <w:sz w:val="18"/>
                <w:szCs w:val="18"/>
              </w:rPr>
              <w:t xml:space="preserve"> case manager for </w:t>
            </w:r>
            <w:proofErr w:type="spellStart"/>
            <w:r w:rsidR="00A13D3D" w:rsidRPr="00EB1DE2">
              <w:rPr>
                <w:iCs/>
                <w:sz w:val="18"/>
                <w:szCs w:val="18"/>
              </w:rPr>
              <w:t>H</w:t>
            </w:r>
            <w:r w:rsidRPr="00EB1DE2">
              <w:rPr>
                <w:iCs/>
                <w:sz w:val="18"/>
                <w:szCs w:val="18"/>
              </w:rPr>
              <w:t>nH</w:t>
            </w:r>
            <w:proofErr w:type="spellEnd"/>
          </w:p>
          <w:p w:rsidR="00DE7668" w:rsidRPr="00EB1DE2" w:rsidRDefault="00E51BD1" w:rsidP="00E51BD1">
            <w:pPr>
              <w:spacing w:after="0"/>
              <w:ind w:left="129"/>
              <w:jc w:val="left"/>
              <w:rPr>
                <w:iCs/>
                <w:sz w:val="18"/>
                <w:szCs w:val="18"/>
              </w:rPr>
            </w:pPr>
            <w:r>
              <w:rPr>
                <w:iCs/>
                <w:sz w:val="18"/>
                <w:szCs w:val="18"/>
              </w:rPr>
              <w:t xml:space="preserve">- </w:t>
            </w:r>
            <w:r w:rsidR="00DE7668" w:rsidRPr="00EB1DE2">
              <w:rPr>
                <w:iCs/>
                <w:sz w:val="18"/>
                <w:szCs w:val="18"/>
              </w:rPr>
              <w:t>BL30-Provision of Nutritional Support packages</w:t>
            </w:r>
          </w:p>
          <w:p w:rsidR="00DE7668" w:rsidRPr="00DE7668" w:rsidRDefault="00DE7668" w:rsidP="00A13D3D">
            <w:pPr>
              <w:spacing w:after="0"/>
              <w:ind w:left="129"/>
              <w:rPr>
                <w:iCs/>
                <w:sz w:val="16"/>
              </w:rPr>
            </w:pPr>
            <w:r w:rsidRPr="00EB1DE2">
              <w:rPr>
                <w:iCs/>
                <w:sz w:val="18"/>
                <w:szCs w:val="18"/>
              </w:rPr>
              <w:t>- B</w:t>
            </w:r>
            <w:r w:rsidR="00A13D3D" w:rsidRPr="00EB1DE2">
              <w:rPr>
                <w:iCs/>
                <w:sz w:val="18"/>
                <w:szCs w:val="18"/>
              </w:rPr>
              <w:t>L75-Study  on Barriers to Adhere</w:t>
            </w:r>
            <w:r w:rsidRPr="00EB1DE2">
              <w:rPr>
                <w:iCs/>
                <w:sz w:val="18"/>
                <w:szCs w:val="18"/>
              </w:rPr>
              <w:t xml:space="preserve">nce </w:t>
            </w:r>
          </w:p>
        </w:tc>
        <w:tc>
          <w:tcPr>
            <w:tcW w:w="137" w:type="pct"/>
            <w:vAlign w:val="center"/>
          </w:tcPr>
          <w:p w:rsidR="00A13D3D" w:rsidRDefault="00A13D3D"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47" w:type="pct"/>
            <w:vAlign w:val="center"/>
          </w:tcPr>
          <w:p w:rsidR="00A13D3D" w:rsidRDefault="00A13D3D"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12" w:type="pct"/>
            <w:vAlign w:val="center"/>
          </w:tcPr>
          <w:p w:rsidR="00D31DDD" w:rsidRDefault="00D31DDD"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710" w:type="pct"/>
            <w:vAlign w:val="center"/>
          </w:tcPr>
          <w:p w:rsidR="00A13D3D" w:rsidRDefault="00A13D3D"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roofErr w:type="spellStart"/>
            <w:r>
              <w:rPr>
                <w:sz w:val="17"/>
                <w:szCs w:val="17"/>
              </w:rPr>
              <w:t>HnH</w:t>
            </w:r>
            <w:proofErr w:type="spellEnd"/>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roofErr w:type="spellStart"/>
            <w:r>
              <w:rPr>
                <w:sz w:val="17"/>
                <w:szCs w:val="17"/>
              </w:rPr>
              <w:t>HnH</w:t>
            </w:r>
            <w:proofErr w:type="spellEnd"/>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Pr="00CF5E0A" w:rsidRDefault="00E51BD1" w:rsidP="004F49F0">
            <w:pPr>
              <w:spacing w:after="0"/>
              <w:rPr>
                <w:sz w:val="17"/>
                <w:szCs w:val="17"/>
              </w:rPr>
            </w:pPr>
          </w:p>
        </w:tc>
        <w:tc>
          <w:tcPr>
            <w:tcW w:w="354" w:type="pct"/>
            <w:vAlign w:val="center"/>
          </w:tcPr>
          <w:p w:rsidR="00A13D3D" w:rsidRPr="00355341" w:rsidRDefault="00E51BD1" w:rsidP="00A13D3D">
            <w:pPr>
              <w:rPr>
                <w:sz w:val="19"/>
                <w:szCs w:val="19"/>
              </w:rPr>
            </w:pPr>
            <w:r>
              <w:rPr>
                <w:sz w:val="19"/>
                <w:szCs w:val="19"/>
              </w:rPr>
              <w:lastRenderedPageBreak/>
              <w:t>GF</w:t>
            </w:r>
          </w:p>
        </w:tc>
        <w:tc>
          <w:tcPr>
            <w:tcW w:w="452" w:type="pct"/>
            <w:vAlign w:val="center"/>
          </w:tcPr>
          <w:p w:rsidR="00DE7668" w:rsidRPr="00355341" w:rsidRDefault="00DE7668" w:rsidP="00A13D3D">
            <w:pPr>
              <w:rPr>
                <w:sz w:val="19"/>
                <w:szCs w:val="19"/>
              </w:rPr>
            </w:pPr>
          </w:p>
        </w:tc>
        <w:tc>
          <w:tcPr>
            <w:tcW w:w="449" w:type="pct"/>
          </w:tcPr>
          <w:p w:rsidR="004F49F0" w:rsidRDefault="004F49F0" w:rsidP="00A13D3D">
            <w:pPr>
              <w:rPr>
                <w:sz w:val="19"/>
                <w:szCs w:val="19"/>
              </w:rPr>
            </w:pPr>
          </w:p>
          <w:p w:rsidR="00E51BD1" w:rsidRDefault="00E51BD1" w:rsidP="00A13D3D">
            <w:pPr>
              <w:rPr>
                <w:sz w:val="19"/>
                <w:szCs w:val="19"/>
              </w:rPr>
            </w:pPr>
          </w:p>
          <w:p w:rsidR="00E51BD1" w:rsidRDefault="00E51BD1" w:rsidP="00A13D3D">
            <w:pPr>
              <w:rPr>
                <w:sz w:val="19"/>
                <w:szCs w:val="19"/>
              </w:rPr>
            </w:pPr>
            <w:r>
              <w:rPr>
                <w:sz w:val="19"/>
                <w:szCs w:val="19"/>
              </w:rPr>
              <w:t>15,640</w:t>
            </w:r>
          </w:p>
          <w:p w:rsidR="00E51BD1" w:rsidRDefault="00E51BD1" w:rsidP="00A13D3D">
            <w:pPr>
              <w:rPr>
                <w:sz w:val="19"/>
                <w:szCs w:val="19"/>
              </w:rPr>
            </w:pPr>
          </w:p>
          <w:p w:rsidR="00E51BD1" w:rsidRDefault="00E51BD1" w:rsidP="00A13D3D">
            <w:pPr>
              <w:rPr>
                <w:sz w:val="19"/>
                <w:szCs w:val="19"/>
              </w:rPr>
            </w:pPr>
            <w:r>
              <w:rPr>
                <w:sz w:val="19"/>
                <w:szCs w:val="19"/>
              </w:rPr>
              <w:t>15,000</w:t>
            </w:r>
          </w:p>
          <w:p w:rsidR="00E51BD1" w:rsidRDefault="00E51BD1" w:rsidP="00A13D3D">
            <w:pPr>
              <w:rPr>
                <w:sz w:val="19"/>
                <w:szCs w:val="19"/>
              </w:rPr>
            </w:pPr>
            <w:r>
              <w:rPr>
                <w:sz w:val="19"/>
                <w:szCs w:val="19"/>
              </w:rPr>
              <w:t>7,686</w:t>
            </w:r>
          </w:p>
          <w:p w:rsidR="00E51BD1" w:rsidRDefault="00E51BD1" w:rsidP="00A13D3D">
            <w:pPr>
              <w:rPr>
                <w:sz w:val="19"/>
                <w:szCs w:val="19"/>
              </w:rPr>
            </w:pPr>
          </w:p>
          <w:p w:rsidR="00E51BD1" w:rsidRDefault="00E51BD1" w:rsidP="00A13D3D">
            <w:pPr>
              <w:rPr>
                <w:sz w:val="19"/>
                <w:szCs w:val="19"/>
              </w:rPr>
            </w:pPr>
            <w:r>
              <w:rPr>
                <w:sz w:val="19"/>
                <w:szCs w:val="19"/>
              </w:rPr>
              <w:t>168,672</w:t>
            </w:r>
          </w:p>
          <w:p w:rsidR="00E51BD1" w:rsidRDefault="00E51BD1" w:rsidP="00A13D3D">
            <w:pPr>
              <w:rPr>
                <w:sz w:val="19"/>
                <w:szCs w:val="19"/>
              </w:rPr>
            </w:pPr>
          </w:p>
          <w:p w:rsidR="00E51BD1" w:rsidRDefault="00E51BD1" w:rsidP="00A13D3D">
            <w:pPr>
              <w:rPr>
                <w:sz w:val="19"/>
                <w:szCs w:val="19"/>
              </w:rPr>
            </w:pPr>
            <w:r>
              <w:rPr>
                <w:sz w:val="19"/>
                <w:szCs w:val="19"/>
              </w:rPr>
              <w:t>137,700</w:t>
            </w:r>
          </w:p>
          <w:p w:rsidR="00E51BD1" w:rsidRPr="00355341" w:rsidRDefault="00E51BD1" w:rsidP="00A13D3D">
            <w:pPr>
              <w:rPr>
                <w:sz w:val="19"/>
                <w:szCs w:val="19"/>
              </w:rPr>
            </w:pPr>
            <w:r>
              <w:rPr>
                <w:sz w:val="19"/>
                <w:szCs w:val="19"/>
              </w:rPr>
              <w:t>20,000</w:t>
            </w:r>
          </w:p>
        </w:tc>
      </w:tr>
      <w:tr w:rsidR="00EA4B6A" w:rsidTr="004F49F0">
        <w:trPr>
          <w:cantSplit/>
          <w:trHeight w:val="1928"/>
        </w:trPr>
        <w:tc>
          <w:tcPr>
            <w:tcW w:w="1162" w:type="pct"/>
            <w:vMerge/>
          </w:tcPr>
          <w:p w:rsidR="00EA4B6A" w:rsidRDefault="00EA4B6A" w:rsidP="00A13D3D"/>
        </w:tc>
        <w:tc>
          <w:tcPr>
            <w:tcW w:w="1477" w:type="pct"/>
            <w:vAlign w:val="center"/>
          </w:tcPr>
          <w:p w:rsidR="00EA4B6A" w:rsidRPr="006E5CA6" w:rsidRDefault="00EA4B6A" w:rsidP="00A13D3D">
            <w:pPr>
              <w:spacing w:after="0"/>
              <w:rPr>
                <w:b/>
                <w:iCs/>
                <w:sz w:val="18"/>
              </w:rPr>
            </w:pPr>
            <w:r w:rsidRPr="00EB1DE2">
              <w:rPr>
                <w:b/>
                <w:iCs/>
                <w:sz w:val="20"/>
                <w:szCs w:val="20"/>
              </w:rPr>
              <w:t>ACTIVITIY 3.2  Other Intervention for Treatmen</w:t>
            </w:r>
            <w:r>
              <w:rPr>
                <w:b/>
                <w:iCs/>
                <w:sz w:val="18"/>
              </w:rPr>
              <w:t xml:space="preserve">t </w:t>
            </w:r>
          </w:p>
          <w:p w:rsidR="00EA4B6A" w:rsidRPr="00EB1DE2" w:rsidRDefault="00EA4B6A" w:rsidP="00A13D3D">
            <w:pPr>
              <w:spacing w:after="0"/>
              <w:ind w:left="129"/>
              <w:rPr>
                <w:iCs/>
                <w:sz w:val="18"/>
                <w:szCs w:val="18"/>
              </w:rPr>
            </w:pPr>
            <w:r w:rsidRPr="00EB1DE2">
              <w:rPr>
                <w:iCs/>
                <w:sz w:val="18"/>
                <w:szCs w:val="18"/>
              </w:rPr>
              <w:t xml:space="preserve">- BL39-Revision  of the national HIV/AIDS treatment guidelines </w:t>
            </w:r>
          </w:p>
          <w:p w:rsidR="00EA4B6A" w:rsidRDefault="00EA4B6A" w:rsidP="00A13D3D">
            <w:pPr>
              <w:spacing w:after="0"/>
              <w:ind w:left="129"/>
            </w:pPr>
          </w:p>
        </w:tc>
        <w:tc>
          <w:tcPr>
            <w:tcW w:w="137" w:type="pct"/>
            <w:vAlign w:val="center"/>
          </w:tcPr>
          <w:p w:rsidR="00EA4B6A" w:rsidRPr="00CF5E0A" w:rsidRDefault="00EA2360" w:rsidP="00A13D3D">
            <w:pPr>
              <w:rPr>
                <w:sz w:val="17"/>
                <w:szCs w:val="17"/>
              </w:rPr>
            </w:pPr>
            <w:r>
              <w:rPr>
                <w:sz w:val="17"/>
                <w:szCs w:val="17"/>
              </w:rPr>
              <w:t>X</w:t>
            </w:r>
          </w:p>
        </w:tc>
        <w:tc>
          <w:tcPr>
            <w:tcW w:w="147" w:type="pct"/>
            <w:vAlign w:val="center"/>
          </w:tcPr>
          <w:p w:rsidR="00EA4B6A" w:rsidRPr="00CF5E0A" w:rsidRDefault="00EA4B6A" w:rsidP="00A13D3D">
            <w:pPr>
              <w:rPr>
                <w:sz w:val="17"/>
                <w:szCs w:val="17"/>
              </w:rPr>
            </w:pPr>
          </w:p>
        </w:tc>
        <w:tc>
          <w:tcPr>
            <w:tcW w:w="112" w:type="pct"/>
            <w:vAlign w:val="center"/>
          </w:tcPr>
          <w:p w:rsidR="00EA4B6A" w:rsidRPr="00CF5E0A" w:rsidRDefault="00EA4B6A" w:rsidP="00A13D3D">
            <w:pPr>
              <w:rPr>
                <w:sz w:val="17"/>
                <w:szCs w:val="17"/>
              </w:rPr>
            </w:pPr>
          </w:p>
        </w:tc>
        <w:tc>
          <w:tcPr>
            <w:tcW w:w="710" w:type="pct"/>
            <w:vAlign w:val="center"/>
          </w:tcPr>
          <w:p w:rsidR="00EA4B6A" w:rsidRPr="00CF5E0A" w:rsidRDefault="00EA2360" w:rsidP="004F49F0">
            <w:pPr>
              <w:spacing w:after="0"/>
              <w:rPr>
                <w:sz w:val="17"/>
                <w:szCs w:val="17"/>
              </w:rPr>
            </w:pPr>
            <w:r>
              <w:rPr>
                <w:sz w:val="17"/>
                <w:szCs w:val="17"/>
              </w:rPr>
              <w:t>MOH</w:t>
            </w:r>
          </w:p>
        </w:tc>
        <w:tc>
          <w:tcPr>
            <w:tcW w:w="354" w:type="pct"/>
            <w:vAlign w:val="center"/>
          </w:tcPr>
          <w:p w:rsidR="00EA4B6A" w:rsidRPr="00355341" w:rsidRDefault="00EA2360" w:rsidP="00A13D3D">
            <w:pPr>
              <w:rPr>
                <w:sz w:val="19"/>
                <w:szCs w:val="19"/>
              </w:rPr>
            </w:pPr>
            <w:r>
              <w:rPr>
                <w:sz w:val="19"/>
                <w:szCs w:val="19"/>
              </w:rPr>
              <w:t>GF</w:t>
            </w:r>
          </w:p>
        </w:tc>
        <w:tc>
          <w:tcPr>
            <w:tcW w:w="452" w:type="pct"/>
            <w:vAlign w:val="center"/>
          </w:tcPr>
          <w:p w:rsidR="00EA4B6A" w:rsidRPr="00355341" w:rsidRDefault="00EA4B6A" w:rsidP="00A13D3D">
            <w:pPr>
              <w:rPr>
                <w:sz w:val="19"/>
                <w:szCs w:val="19"/>
              </w:rPr>
            </w:pPr>
          </w:p>
        </w:tc>
        <w:tc>
          <w:tcPr>
            <w:tcW w:w="449" w:type="pct"/>
          </w:tcPr>
          <w:p w:rsidR="00EA4B6A" w:rsidRDefault="00EA4B6A" w:rsidP="00A13D3D">
            <w:pPr>
              <w:rPr>
                <w:sz w:val="19"/>
                <w:szCs w:val="19"/>
              </w:rPr>
            </w:pPr>
          </w:p>
          <w:p w:rsidR="00EA2360" w:rsidRDefault="00EA2360" w:rsidP="00A13D3D">
            <w:pPr>
              <w:rPr>
                <w:sz w:val="19"/>
                <w:szCs w:val="19"/>
              </w:rPr>
            </w:pPr>
          </w:p>
          <w:p w:rsidR="00EA2360" w:rsidRDefault="00EA2360" w:rsidP="00A13D3D">
            <w:pPr>
              <w:rPr>
                <w:sz w:val="19"/>
                <w:szCs w:val="19"/>
              </w:rPr>
            </w:pPr>
          </w:p>
          <w:p w:rsidR="00EA2360" w:rsidRPr="00355341" w:rsidRDefault="00EA2360" w:rsidP="00A13D3D">
            <w:pPr>
              <w:rPr>
                <w:sz w:val="19"/>
                <w:szCs w:val="19"/>
              </w:rPr>
            </w:pPr>
            <w:r>
              <w:rPr>
                <w:sz w:val="19"/>
                <w:szCs w:val="19"/>
              </w:rPr>
              <w:t>9,375</w:t>
            </w:r>
          </w:p>
        </w:tc>
      </w:tr>
      <w:tr w:rsidR="00F922AD" w:rsidTr="004F49F0">
        <w:trPr>
          <w:cantSplit/>
          <w:trHeight w:val="90"/>
        </w:trPr>
        <w:tc>
          <w:tcPr>
            <w:tcW w:w="1162" w:type="pct"/>
            <w:vMerge w:val="restart"/>
          </w:tcPr>
          <w:p w:rsidR="00F922AD" w:rsidRDefault="00F922AD" w:rsidP="00A13D3D">
            <w:r>
              <w:t xml:space="preserve">Output </w:t>
            </w:r>
            <w:r w:rsidR="00EA4B6A">
              <w:t>4</w:t>
            </w:r>
            <w:r>
              <w:t xml:space="preserve">- </w:t>
            </w:r>
            <w:r w:rsidR="00EA4B6A">
              <w:t>TB, Care and Prevention</w:t>
            </w:r>
          </w:p>
          <w:p w:rsidR="00F922AD" w:rsidRDefault="00F922AD" w:rsidP="00A13D3D">
            <w:pPr>
              <w:rPr>
                <w:i/>
                <w:sz w:val="20"/>
                <w:szCs w:val="20"/>
              </w:rPr>
            </w:pPr>
            <w:r w:rsidRPr="00B1755C">
              <w:rPr>
                <w:i/>
                <w:sz w:val="20"/>
                <w:szCs w:val="20"/>
              </w:rPr>
              <w:t>Baseline</w:t>
            </w:r>
            <w:r>
              <w:rPr>
                <w:i/>
                <w:sz w:val="20"/>
                <w:szCs w:val="20"/>
              </w:rPr>
              <w:t xml:space="preserve">: </w:t>
            </w:r>
            <w:r w:rsidR="00DF7B68">
              <w:rPr>
                <w:i/>
                <w:sz w:val="20"/>
                <w:szCs w:val="20"/>
              </w:rPr>
              <w:t>Dots</w:t>
            </w:r>
            <w:r w:rsidR="00B2365D">
              <w:rPr>
                <w:i/>
                <w:sz w:val="20"/>
                <w:szCs w:val="20"/>
              </w:rPr>
              <w:t>1a-72 (2014)</w:t>
            </w:r>
          </w:p>
          <w:p w:rsidR="00EA4B6A" w:rsidRDefault="00DF7B68" w:rsidP="00A13D3D">
            <w:pPr>
              <w:rPr>
                <w:i/>
                <w:sz w:val="20"/>
                <w:szCs w:val="20"/>
              </w:rPr>
            </w:pPr>
            <w:r>
              <w:rPr>
                <w:i/>
                <w:sz w:val="20"/>
                <w:szCs w:val="20"/>
              </w:rPr>
              <w:t>Dots</w:t>
            </w:r>
            <w:r w:rsidR="00B2365D">
              <w:rPr>
                <w:i/>
                <w:sz w:val="20"/>
                <w:szCs w:val="20"/>
              </w:rPr>
              <w:t>1b-33 (2014)</w:t>
            </w:r>
          </w:p>
          <w:p w:rsidR="00EA4B6A" w:rsidRDefault="00DF7B68" w:rsidP="00A13D3D">
            <w:pPr>
              <w:rPr>
                <w:i/>
                <w:sz w:val="20"/>
                <w:szCs w:val="20"/>
              </w:rPr>
            </w:pPr>
            <w:r>
              <w:rPr>
                <w:i/>
                <w:sz w:val="20"/>
                <w:szCs w:val="20"/>
              </w:rPr>
              <w:t>Dots</w:t>
            </w:r>
            <w:r w:rsidR="00EA4B6A">
              <w:rPr>
                <w:i/>
                <w:sz w:val="20"/>
                <w:szCs w:val="20"/>
              </w:rPr>
              <w:t>2a-</w:t>
            </w:r>
            <w:r w:rsidR="00B2365D">
              <w:rPr>
                <w:i/>
                <w:sz w:val="20"/>
                <w:szCs w:val="20"/>
              </w:rPr>
              <w:t>59.7% (2013)</w:t>
            </w:r>
          </w:p>
          <w:p w:rsidR="00EA4B6A" w:rsidRDefault="00DF7B68" w:rsidP="00A13D3D">
            <w:pPr>
              <w:rPr>
                <w:i/>
                <w:sz w:val="20"/>
                <w:szCs w:val="20"/>
              </w:rPr>
            </w:pPr>
            <w:r>
              <w:rPr>
                <w:i/>
                <w:sz w:val="20"/>
                <w:szCs w:val="20"/>
              </w:rPr>
              <w:t>Dots</w:t>
            </w:r>
            <w:r w:rsidR="00B2365D">
              <w:rPr>
                <w:i/>
                <w:sz w:val="20"/>
                <w:szCs w:val="20"/>
              </w:rPr>
              <w:t>2b-54.5% (2013)</w:t>
            </w:r>
          </w:p>
          <w:p w:rsidR="00EA4B6A" w:rsidRDefault="00F922AD" w:rsidP="00A13D3D">
            <w:pPr>
              <w:rPr>
                <w:rFonts w:eastAsia="Calibri" w:cs="Arial"/>
                <w:sz w:val="20"/>
                <w:szCs w:val="20"/>
              </w:rPr>
            </w:pPr>
            <w:r>
              <w:rPr>
                <w:i/>
                <w:sz w:val="20"/>
                <w:szCs w:val="20"/>
              </w:rPr>
              <w:t xml:space="preserve">Indicators: </w:t>
            </w:r>
            <w:r w:rsidRPr="00B66779">
              <w:rPr>
                <w:rFonts w:eastAsia="Calibri" w:cs="Arial"/>
                <w:sz w:val="20"/>
                <w:szCs w:val="20"/>
              </w:rPr>
              <w:t xml:space="preserve"> </w:t>
            </w:r>
          </w:p>
          <w:p w:rsidR="00EA4B6A" w:rsidRPr="00BE4A6C" w:rsidRDefault="00EA4B6A" w:rsidP="00A13D3D">
            <w:pPr>
              <w:autoSpaceDE w:val="0"/>
              <w:autoSpaceDN w:val="0"/>
              <w:adjustRightInd w:val="0"/>
              <w:spacing w:after="0"/>
              <w:rPr>
                <w:rFonts w:eastAsia="Calibri" w:cs="Arial"/>
                <w:sz w:val="20"/>
                <w:szCs w:val="20"/>
              </w:rPr>
            </w:pPr>
            <w:r w:rsidRPr="00B66779">
              <w:rPr>
                <w:rFonts w:eastAsia="Calibri" w:cs="Arial"/>
                <w:sz w:val="20"/>
                <w:szCs w:val="20"/>
              </w:rPr>
              <w:t>DOTS-1a: Number of notified cases of all forms of TB - bacteriologically confirmed plus clinically diagnosed, new and relapses</w:t>
            </w:r>
          </w:p>
          <w:p w:rsidR="00EA4B6A" w:rsidRPr="00BE4A6C" w:rsidRDefault="00EA4B6A" w:rsidP="00A13D3D">
            <w:pPr>
              <w:autoSpaceDE w:val="0"/>
              <w:autoSpaceDN w:val="0"/>
              <w:adjustRightInd w:val="0"/>
              <w:spacing w:after="0"/>
              <w:rPr>
                <w:rFonts w:eastAsia="Calibri" w:cs="Arial"/>
                <w:sz w:val="20"/>
                <w:szCs w:val="20"/>
              </w:rPr>
            </w:pPr>
            <w:r w:rsidRPr="00B66779">
              <w:rPr>
                <w:rFonts w:eastAsia="Calibri" w:cs="Arial"/>
                <w:sz w:val="20"/>
                <w:szCs w:val="20"/>
              </w:rPr>
              <w:t>DOTS-1b: Number of notified cases of bacteriologically confirmed TB, new and relapses</w:t>
            </w:r>
          </w:p>
          <w:p w:rsidR="00EA4B6A" w:rsidRPr="00BE4A6C" w:rsidRDefault="00EA4B6A" w:rsidP="00A13D3D">
            <w:pPr>
              <w:autoSpaceDE w:val="0"/>
              <w:autoSpaceDN w:val="0"/>
              <w:adjustRightInd w:val="0"/>
              <w:spacing w:after="0"/>
              <w:rPr>
                <w:rFonts w:eastAsia="Calibri" w:cs="Arial"/>
                <w:sz w:val="20"/>
                <w:szCs w:val="20"/>
              </w:rPr>
            </w:pPr>
            <w:r w:rsidRPr="00B66779">
              <w:rPr>
                <w:rFonts w:eastAsia="Calibri" w:cs="Arial"/>
                <w:sz w:val="20"/>
                <w:szCs w:val="20"/>
              </w:rPr>
              <w:lastRenderedPageBreak/>
              <w:t>DOTS-2a: Percentage of TB cases, all forms, bacteriologically confirmed plus clinically diagnosed, successfully treated (cured plus treatment completed) among all new TB cases registered for treatment during a specified period</w:t>
            </w:r>
          </w:p>
          <w:p w:rsidR="00EA4B6A" w:rsidRDefault="00EA4B6A" w:rsidP="00A13D3D">
            <w:pPr>
              <w:rPr>
                <w:rFonts w:eastAsia="Calibri" w:cs="Arial"/>
                <w:sz w:val="20"/>
                <w:szCs w:val="20"/>
              </w:rPr>
            </w:pPr>
            <w:r w:rsidRPr="00B66779">
              <w:rPr>
                <w:rFonts w:eastAsia="Calibri" w:cs="Arial"/>
                <w:sz w:val="20"/>
                <w:szCs w:val="20"/>
              </w:rPr>
              <w:t>DOTS-2b: Percentage of bacteriologically confirmed TB cases successfully treated (cured plus completed treatment) among the bacteriologically confirmed TB cases registered during a specified period</w:t>
            </w:r>
          </w:p>
          <w:p w:rsidR="00EA4B6A" w:rsidRDefault="00EA4B6A" w:rsidP="00A13D3D">
            <w:pPr>
              <w:rPr>
                <w:rFonts w:eastAsia="Calibri" w:cs="Arial"/>
                <w:sz w:val="20"/>
                <w:szCs w:val="20"/>
              </w:rPr>
            </w:pPr>
          </w:p>
          <w:p w:rsidR="00F922AD" w:rsidRDefault="00F922AD" w:rsidP="00A13D3D">
            <w:pPr>
              <w:rPr>
                <w:i/>
                <w:sz w:val="20"/>
                <w:szCs w:val="20"/>
              </w:rPr>
            </w:pPr>
            <w:r w:rsidRPr="00C86AE1">
              <w:rPr>
                <w:i/>
                <w:sz w:val="20"/>
                <w:szCs w:val="20"/>
              </w:rPr>
              <w:t>Targets</w:t>
            </w:r>
            <w:r>
              <w:rPr>
                <w:i/>
                <w:sz w:val="20"/>
                <w:szCs w:val="20"/>
              </w:rPr>
              <w:t>:</w:t>
            </w:r>
            <w:r w:rsidR="00B2365D">
              <w:rPr>
                <w:i/>
                <w:sz w:val="20"/>
                <w:szCs w:val="20"/>
              </w:rPr>
              <w:t xml:space="preserve"> Y1,Y2,Y3</w:t>
            </w:r>
            <w:r>
              <w:rPr>
                <w:i/>
                <w:sz w:val="20"/>
                <w:szCs w:val="20"/>
              </w:rPr>
              <w:t xml:space="preserve"> </w:t>
            </w:r>
          </w:p>
          <w:p w:rsidR="00DF7B68" w:rsidRDefault="00DF7B68" w:rsidP="00A13D3D">
            <w:pPr>
              <w:rPr>
                <w:i/>
                <w:sz w:val="20"/>
                <w:szCs w:val="20"/>
              </w:rPr>
            </w:pPr>
            <w:r>
              <w:rPr>
                <w:i/>
                <w:sz w:val="20"/>
                <w:szCs w:val="20"/>
              </w:rPr>
              <w:t>Dots1a-</w:t>
            </w:r>
            <w:r w:rsidR="00B2365D">
              <w:rPr>
                <w:i/>
                <w:sz w:val="20"/>
                <w:szCs w:val="20"/>
              </w:rPr>
              <w:t>49,54,49</w:t>
            </w:r>
          </w:p>
          <w:p w:rsidR="00DF7B68" w:rsidRDefault="00DF7B68" w:rsidP="00A13D3D">
            <w:pPr>
              <w:rPr>
                <w:i/>
                <w:sz w:val="20"/>
                <w:szCs w:val="20"/>
              </w:rPr>
            </w:pPr>
            <w:r>
              <w:rPr>
                <w:i/>
                <w:sz w:val="20"/>
                <w:szCs w:val="20"/>
              </w:rPr>
              <w:t>Dots1b-</w:t>
            </w:r>
            <w:r w:rsidR="00B2365D">
              <w:rPr>
                <w:i/>
                <w:sz w:val="20"/>
                <w:szCs w:val="20"/>
              </w:rPr>
              <w:t>32,41,41</w:t>
            </w:r>
          </w:p>
          <w:p w:rsidR="00DF7B68" w:rsidRDefault="00DF7B68" w:rsidP="00A13D3D">
            <w:pPr>
              <w:rPr>
                <w:i/>
                <w:sz w:val="20"/>
                <w:szCs w:val="20"/>
              </w:rPr>
            </w:pPr>
            <w:r>
              <w:rPr>
                <w:i/>
                <w:sz w:val="20"/>
                <w:szCs w:val="20"/>
              </w:rPr>
              <w:t>Dots 2a-</w:t>
            </w:r>
            <w:r w:rsidR="00B2365D">
              <w:rPr>
                <w:i/>
                <w:sz w:val="20"/>
                <w:szCs w:val="20"/>
              </w:rPr>
              <w:t>60,70,86</w:t>
            </w:r>
          </w:p>
          <w:p w:rsidR="00DF7B68" w:rsidRDefault="00DF7B68" w:rsidP="00A13D3D">
            <w:pPr>
              <w:rPr>
                <w:i/>
                <w:sz w:val="20"/>
                <w:szCs w:val="20"/>
              </w:rPr>
            </w:pPr>
            <w:r>
              <w:rPr>
                <w:i/>
                <w:sz w:val="20"/>
                <w:szCs w:val="20"/>
              </w:rPr>
              <w:t>Dots 2b</w:t>
            </w:r>
            <w:r w:rsidR="00B2365D">
              <w:rPr>
                <w:i/>
                <w:sz w:val="20"/>
                <w:szCs w:val="20"/>
              </w:rPr>
              <w:t>-55,70,85</w:t>
            </w:r>
          </w:p>
          <w:p w:rsidR="00F922AD" w:rsidRDefault="00F922AD" w:rsidP="00A13D3D">
            <w:pPr>
              <w:rPr>
                <w:i/>
                <w:sz w:val="20"/>
                <w:szCs w:val="20"/>
              </w:rPr>
            </w:pPr>
          </w:p>
          <w:p w:rsidR="00F922AD" w:rsidRDefault="00F922AD" w:rsidP="00A13D3D">
            <w:r>
              <w:rPr>
                <w:i/>
                <w:sz w:val="20"/>
                <w:szCs w:val="20"/>
              </w:rPr>
              <w:t xml:space="preserve">Related CP outcome: </w:t>
            </w:r>
            <w:r>
              <w:t xml:space="preserve"> </w:t>
            </w:r>
          </w:p>
          <w:p w:rsidR="00F922AD" w:rsidRDefault="00F922AD" w:rsidP="00A13D3D">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tc>
        <w:tc>
          <w:tcPr>
            <w:tcW w:w="1477" w:type="pct"/>
            <w:vAlign w:val="center"/>
          </w:tcPr>
          <w:p w:rsidR="00EA4B6A" w:rsidRPr="00EB1DE2" w:rsidRDefault="00EA4B6A" w:rsidP="00A13D3D">
            <w:pPr>
              <w:spacing w:after="0"/>
              <w:rPr>
                <w:b/>
                <w:iCs/>
                <w:sz w:val="20"/>
                <w:szCs w:val="20"/>
              </w:rPr>
            </w:pPr>
            <w:r w:rsidRPr="00EB1DE2">
              <w:rPr>
                <w:b/>
                <w:iCs/>
                <w:sz w:val="20"/>
                <w:szCs w:val="20"/>
              </w:rPr>
              <w:lastRenderedPageBreak/>
              <w:t xml:space="preserve">ACTIVITIY 4.1 </w:t>
            </w:r>
            <w:r w:rsidR="00DC02FF" w:rsidRPr="00EB1DE2">
              <w:rPr>
                <w:b/>
                <w:iCs/>
                <w:sz w:val="20"/>
                <w:szCs w:val="20"/>
              </w:rPr>
              <w:t>Case Detection and Diagnosis</w:t>
            </w:r>
          </w:p>
          <w:p w:rsidR="00F6295E" w:rsidRPr="00EB1DE2" w:rsidRDefault="00EA4B6A" w:rsidP="00A13D3D">
            <w:pPr>
              <w:spacing w:after="0"/>
              <w:ind w:left="129"/>
              <w:rPr>
                <w:iCs/>
                <w:sz w:val="18"/>
                <w:szCs w:val="18"/>
              </w:rPr>
            </w:pPr>
            <w:r w:rsidRPr="00EB1DE2">
              <w:rPr>
                <w:iCs/>
                <w:sz w:val="18"/>
                <w:szCs w:val="18"/>
              </w:rPr>
              <w:t xml:space="preserve">- </w:t>
            </w:r>
            <w:r w:rsidR="00F6295E" w:rsidRPr="00EB1DE2">
              <w:rPr>
                <w:iCs/>
                <w:sz w:val="18"/>
                <w:szCs w:val="18"/>
              </w:rPr>
              <w:t xml:space="preserve">BL48-Butane gas cylinders with pressure reducers; </w:t>
            </w:r>
          </w:p>
          <w:p w:rsidR="00F6295E" w:rsidRPr="00EB1DE2" w:rsidRDefault="00F6295E" w:rsidP="00A13D3D">
            <w:pPr>
              <w:spacing w:after="0"/>
              <w:ind w:left="129"/>
              <w:rPr>
                <w:iCs/>
                <w:sz w:val="18"/>
                <w:szCs w:val="18"/>
              </w:rPr>
            </w:pPr>
            <w:r w:rsidRPr="00EB1DE2">
              <w:rPr>
                <w:iCs/>
                <w:sz w:val="18"/>
                <w:szCs w:val="18"/>
              </w:rPr>
              <w:t>-BL55-Hiring of one Program Assistant to support  the consolidation and expansion of the current MOH TB &amp; TB/HIV response</w:t>
            </w:r>
          </w:p>
          <w:p w:rsidR="00F6295E" w:rsidRPr="00EB1DE2" w:rsidRDefault="00F6295E" w:rsidP="00A13D3D">
            <w:pPr>
              <w:spacing w:after="0"/>
              <w:ind w:left="129"/>
              <w:rPr>
                <w:iCs/>
                <w:sz w:val="18"/>
                <w:szCs w:val="18"/>
              </w:rPr>
            </w:pPr>
            <w:r w:rsidRPr="00EB1DE2">
              <w:rPr>
                <w:iCs/>
                <w:sz w:val="18"/>
                <w:szCs w:val="18"/>
              </w:rPr>
              <w:t>-BL56-Lap top with docking station &amp; printer</w:t>
            </w:r>
          </w:p>
          <w:p w:rsidR="00F6295E" w:rsidRPr="00EB1DE2" w:rsidRDefault="00F6295E" w:rsidP="00A13D3D">
            <w:pPr>
              <w:spacing w:after="0"/>
              <w:ind w:left="129"/>
              <w:rPr>
                <w:iCs/>
                <w:sz w:val="18"/>
                <w:szCs w:val="18"/>
              </w:rPr>
            </w:pPr>
            <w:r w:rsidRPr="00EB1DE2">
              <w:rPr>
                <w:iCs/>
                <w:sz w:val="18"/>
                <w:szCs w:val="18"/>
              </w:rPr>
              <w:t xml:space="preserve">-BL57-Basic </w:t>
            </w:r>
            <w:proofErr w:type="spellStart"/>
            <w:r w:rsidRPr="00EB1DE2">
              <w:rPr>
                <w:iCs/>
                <w:sz w:val="18"/>
                <w:szCs w:val="18"/>
              </w:rPr>
              <w:t>fuchsin</w:t>
            </w:r>
            <w:proofErr w:type="spellEnd"/>
            <w:r w:rsidRPr="00EB1DE2">
              <w:rPr>
                <w:iCs/>
                <w:sz w:val="18"/>
                <w:szCs w:val="18"/>
              </w:rPr>
              <w:t xml:space="preserve"> powder 100g bottle ; Methylene blue powder 100g bottle; Phenol crystals; Ethyl Alcohol 5 gal</w:t>
            </w:r>
            <w:r w:rsidR="005C1A81">
              <w:rPr>
                <w:iCs/>
                <w:sz w:val="18"/>
                <w:szCs w:val="18"/>
              </w:rPr>
              <w:t>l</w:t>
            </w:r>
            <w:r w:rsidRPr="00EB1DE2">
              <w:rPr>
                <w:iCs/>
                <w:sz w:val="18"/>
                <w:szCs w:val="18"/>
              </w:rPr>
              <w:t xml:space="preserve">on bottle; </w:t>
            </w:r>
          </w:p>
          <w:p w:rsidR="00F6295E" w:rsidRPr="00EB1DE2" w:rsidRDefault="00F6295E" w:rsidP="00A13D3D">
            <w:pPr>
              <w:spacing w:after="0"/>
              <w:ind w:left="129"/>
              <w:rPr>
                <w:iCs/>
                <w:sz w:val="18"/>
                <w:szCs w:val="18"/>
              </w:rPr>
            </w:pPr>
            <w:r w:rsidRPr="00EB1DE2">
              <w:rPr>
                <w:iCs/>
                <w:sz w:val="18"/>
                <w:szCs w:val="18"/>
              </w:rPr>
              <w:t xml:space="preserve">-BL58-Beaker, PP 1L; Disposable lab gowns; Cylinder, measuring glass, 0.5 L; Cylinder, measuring glass, 0.25 L; Glassware brush; Lens Cleaning Tissue; Test tube brushes 10.5inches; Spigots; Wash bottles, LSDE 250ml; Optical Lens cleaner; Slides; Phenol crystals; Chemical Splash Goggles; Economical Brushes for Test tubes; Brushes for Flasks; </w:t>
            </w:r>
          </w:p>
          <w:p w:rsidR="00F6295E" w:rsidRPr="00EB1DE2" w:rsidRDefault="005C1A81" w:rsidP="00A13D3D">
            <w:pPr>
              <w:spacing w:after="0"/>
              <w:ind w:left="129"/>
              <w:rPr>
                <w:iCs/>
                <w:sz w:val="18"/>
                <w:szCs w:val="18"/>
              </w:rPr>
            </w:pPr>
            <w:r>
              <w:rPr>
                <w:iCs/>
                <w:sz w:val="18"/>
                <w:szCs w:val="18"/>
              </w:rPr>
              <w:lastRenderedPageBreak/>
              <w:t>-BL59-LED Microscopy; Bino</w:t>
            </w:r>
            <w:r w:rsidR="00F6295E" w:rsidRPr="00EB1DE2">
              <w:rPr>
                <w:iCs/>
                <w:sz w:val="18"/>
                <w:szCs w:val="18"/>
              </w:rPr>
              <w:t xml:space="preserve">cular Light Microscope; Teaching Microscopes; </w:t>
            </w:r>
          </w:p>
          <w:p w:rsidR="00F6295E" w:rsidRPr="00EB1DE2" w:rsidRDefault="00F6295E" w:rsidP="00A13D3D">
            <w:pPr>
              <w:spacing w:after="0"/>
              <w:ind w:left="129"/>
              <w:rPr>
                <w:iCs/>
                <w:sz w:val="18"/>
                <w:szCs w:val="18"/>
              </w:rPr>
            </w:pPr>
            <w:r w:rsidRPr="00EB1DE2">
              <w:rPr>
                <w:iCs/>
                <w:sz w:val="18"/>
                <w:szCs w:val="18"/>
              </w:rPr>
              <w:t>-BL60-Forceps ; Slide Stand (Staining rack); Distiller; Magnetic st</w:t>
            </w:r>
            <w:r w:rsidR="005C1A81">
              <w:rPr>
                <w:iCs/>
                <w:sz w:val="18"/>
                <w:szCs w:val="18"/>
              </w:rPr>
              <w:t>irrer (heat and magnetic); Rect</w:t>
            </w:r>
            <w:r w:rsidRPr="00EB1DE2">
              <w:rPr>
                <w:iCs/>
                <w:sz w:val="18"/>
                <w:szCs w:val="18"/>
              </w:rPr>
              <w:t xml:space="preserve">angular Carboys with spigots; Microscope slide box; </w:t>
            </w:r>
            <w:proofErr w:type="spellStart"/>
            <w:r w:rsidRPr="00EB1DE2">
              <w:rPr>
                <w:iCs/>
                <w:sz w:val="18"/>
                <w:szCs w:val="18"/>
              </w:rPr>
              <w:t>Microslide</w:t>
            </w:r>
            <w:proofErr w:type="spellEnd"/>
            <w:r w:rsidRPr="00EB1DE2">
              <w:rPr>
                <w:iCs/>
                <w:sz w:val="18"/>
                <w:szCs w:val="18"/>
              </w:rPr>
              <w:t xml:space="preserve"> Storage Cabinet and base with legs; Timer (with alarm); Analytical balance with draft shield; Stirring rod, 8 x 50 mm; Ice coolers; </w:t>
            </w:r>
          </w:p>
          <w:p w:rsidR="00F922AD" w:rsidRDefault="00F6295E" w:rsidP="00A13D3D">
            <w:r w:rsidRPr="00EB1DE2">
              <w:rPr>
                <w:iCs/>
                <w:sz w:val="18"/>
                <w:szCs w:val="18"/>
              </w:rPr>
              <w:t xml:space="preserve">  -BL61-Procurement of laboratory supplies PSM costs</w:t>
            </w:r>
            <w:r w:rsidRPr="00F6295E">
              <w:rPr>
                <w:iCs/>
                <w:sz w:val="16"/>
              </w:rPr>
              <w:t xml:space="preserve"> </w:t>
            </w:r>
          </w:p>
        </w:tc>
        <w:tc>
          <w:tcPr>
            <w:tcW w:w="137" w:type="pct"/>
            <w:vAlign w:val="center"/>
          </w:tcPr>
          <w:p w:rsidR="00F922AD" w:rsidRDefault="00F922AD"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lastRenderedPageBreak/>
              <w:t>X</w:t>
            </w: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6E3A90" w:rsidRDefault="006E3A90"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47" w:type="pct"/>
            <w:vAlign w:val="center"/>
          </w:tcPr>
          <w:p w:rsidR="00F922AD" w:rsidRDefault="00F922AD"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112" w:type="pct"/>
            <w:vAlign w:val="center"/>
          </w:tcPr>
          <w:p w:rsidR="00F922AD" w:rsidRDefault="00F922AD"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6E3A90" w:rsidP="00A13D3D">
            <w:pPr>
              <w:rPr>
                <w:sz w:val="17"/>
                <w:szCs w:val="17"/>
              </w:rPr>
            </w:pPr>
            <w:r>
              <w:rPr>
                <w:sz w:val="17"/>
                <w:szCs w:val="17"/>
              </w:rPr>
              <w:t>X</w:t>
            </w: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Default="00E51BD1" w:rsidP="00A13D3D">
            <w:pPr>
              <w:rPr>
                <w:sz w:val="17"/>
                <w:szCs w:val="17"/>
              </w:rPr>
            </w:pPr>
          </w:p>
          <w:p w:rsidR="00E51BD1" w:rsidRPr="00CF5E0A" w:rsidRDefault="00E51BD1" w:rsidP="00A13D3D">
            <w:pPr>
              <w:rPr>
                <w:sz w:val="17"/>
                <w:szCs w:val="17"/>
              </w:rPr>
            </w:pPr>
          </w:p>
        </w:tc>
        <w:tc>
          <w:tcPr>
            <w:tcW w:w="710" w:type="pct"/>
            <w:vAlign w:val="center"/>
          </w:tcPr>
          <w:p w:rsidR="00F922AD" w:rsidRDefault="00F922AD"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6E3A90"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6E3A90"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6E3A90"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6E3A90" w:rsidP="004F49F0">
            <w:pPr>
              <w:spacing w:after="0"/>
              <w:rPr>
                <w:sz w:val="17"/>
                <w:szCs w:val="17"/>
              </w:rPr>
            </w:pPr>
            <w:r>
              <w:rPr>
                <w:sz w:val="17"/>
                <w:szCs w:val="17"/>
              </w:rPr>
              <w:lastRenderedPageBreak/>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6E3A90"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E51BD1" w:rsidP="004F49F0">
            <w:pPr>
              <w:spacing w:after="0"/>
              <w:rPr>
                <w:sz w:val="17"/>
                <w:szCs w:val="17"/>
              </w:rPr>
            </w:pPr>
          </w:p>
          <w:p w:rsidR="00E51BD1" w:rsidRDefault="006E3A90" w:rsidP="004F49F0">
            <w:pPr>
              <w:spacing w:after="0"/>
              <w:rPr>
                <w:sz w:val="17"/>
                <w:szCs w:val="17"/>
              </w:rPr>
            </w:pPr>
            <w:r>
              <w:rPr>
                <w:sz w:val="17"/>
                <w:szCs w:val="17"/>
              </w:rPr>
              <w:t>MOH</w:t>
            </w:r>
          </w:p>
          <w:p w:rsidR="00E51BD1" w:rsidRDefault="00E51BD1" w:rsidP="004F49F0">
            <w:pPr>
              <w:spacing w:after="0"/>
              <w:rPr>
                <w:sz w:val="17"/>
                <w:szCs w:val="17"/>
              </w:rPr>
            </w:pPr>
          </w:p>
          <w:p w:rsidR="00E51BD1" w:rsidRDefault="00E51BD1" w:rsidP="004F49F0">
            <w:pPr>
              <w:spacing w:after="0"/>
              <w:rPr>
                <w:sz w:val="17"/>
                <w:szCs w:val="17"/>
              </w:rPr>
            </w:pPr>
          </w:p>
          <w:p w:rsidR="00E51BD1" w:rsidRPr="00CF5E0A" w:rsidRDefault="00E51BD1" w:rsidP="004F49F0">
            <w:pPr>
              <w:spacing w:after="0"/>
              <w:rPr>
                <w:sz w:val="17"/>
                <w:szCs w:val="17"/>
              </w:rPr>
            </w:pPr>
          </w:p>
        </w:tc>
        <w:tc>
          <w:tcPr>
            <w:tcW w:w="354" w:type="pct"/>
            <w:vAlign w:val="center"/>
          </w:tcPr>
          <w:p w:rsidR="00F922AD" w:rsidRDefault="00F922AD"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Pr="00355341" w:rsidRDefault="00E51BD1" w:rsidP="00A13D3D">
            <w:pPr>
              <w:rPr>
                <w:sz w:val="19"/>
                <w:szCs w:val="19"/>
              </w:rPr>
            </w:pPr>
            <w:r>
              <w:rPr>
                <w:sz w:val="19"/>
                <w:szCs w:val="19"/>
              </w:rPr>
              <w:t>GF</w:t>
            </w:r>
          </w:p>
        </w:tc>
        <w:tc>
          <w:tcPr>
            <w:tcW w:w="452" w:type="pct"/>
            <w:vAlign w:val="center"/>
          </w:tcPr>
          <w:p w:rsidR="00F922AD" w:rsidRPr="00355341" w:rsidRDefault="00F922AD" w:rsidP="00A13D3D">
            <w:pPr>
              <w:rPr>
                <w:sz w:val="19"/>
                <w:szCs w:val="19"/>
              </w:rPr>
            </w:pPr>
          </w:p>
        </w:tc>
        <w:tc>
          <w:tcPr>
            <w:tcW w:w="449" w:type="pct"/>
          </w:tcPr>
          <w:p w:rsidR="00F922AD" w:rsidRDefault="00F922AD" w:rsidP="00A13D3D">
            <w:pPr>
              <w:rPr>
                <w:sz w:val="19"/>
                <w:szCs w:val="19"/>
              </w:rPr>
            </w:pPr>
          </w:p>
          <w:p w:rsidR="00E51BD1" w:rsidRDefault="00E51BD1" w:rsidP="00A13D3D">
            <w:pPr>
              <w:rPr>
                <w:sz w:val="19"/>
                <w:szCs w:val="19"/>
              </w:rPr>
            </w:pPr>
          </w:p>
          <w:p w:rsidR="00E51BD1" w:rsidRDefault="00E51BD1" w:rsidP="00A13D3D">
            <w:pPr>
              <w:rPr>
                <w:sz w:val="19"/>
                <w:szCs w:val="19"/>
              </w:rPr>
            </w:pPr>
            <w:r>
              <w:rPr>
                <w:sz w:val="19"/>
                <w:szCs w:val="19"/>
              </w:rPr>
              <w:t>1,148</w:t>
            </w:r>
          </w:p>
          <w:p w:rsidR="00E51BD1" w:rsidRDefault="00E51BD1" w:rsidP="00A13D3D">
            <w:pPr>
              <w:rPr>
                <w:sz w:val="19"/>
                <w:szCs w:val="19"/>
              </w:rPr>
            </w:pPr>
          </w:p>
          <w:p w:rsidR="00E51BD1" w:rsidRDefault="00E51BD1" w:rsidP="00A13D3D">
            <w:pPr>
              <w:rPr>
                <w:sz w:val="19"/>
                <w:szCs w:val="19"/>
              </w:rPr>
            </w:pPr>
            <w:r>
              <w:rPr>
                <w:sz w:val="19"/>
                <w:szCs w:val="19"/>
              </w:rPr>
              <w:t>53,586</w:t>
            </w:r>
          </w:p>
          <w:p w:rsidR="00E51BD1" w:rsidRDefault="00E51BD1" w:rsidP="00A13D3D">
            <w:pPr>
              <w:rPr>
                <w:sz w:val="19"/>
                <w:szCs w:val="19"/>
              </w:rPr>
            </w:pPr>
          </w:p>
          <w:p w:rsidR="006E3A90" w:rsidRDefault="006E3A90" w:rsidP="00A13D3D">
            <w:pPr>
              <w:rPr>
                <w:sz w:val="19"/>
                <w:szCs w:val="19"/>
              </w:rPr>
            </w:pPr>
            <w:r>
              <w:rPr>
                <w:sz w:val="19"/>
                <w:szCs w:val="19"/>
              </w:rPr>
              <w:t>2,290</w:t>
            </w:r>
          </w:p>
          <w:p w:rsidR="00E51BD1" w:rsidRDefault="006E3A90" w:rsidP="00A13D3D">
            <w:pPr>
              <w:rPr>
                <w:sz w:val="19"/>
                <w:szCs w:val="19"/>
              </w:rPr>
            </w:pPr>
            <w:r>
              <w:rPr>
                <w:sz w:val="19"/>
                <w:szCs w:val="19"/>
              </w:rPr>
              <w:t>2,430</w:t>
            </w:r>
          </w:p>
          <w:p w:rsidR="00E51BD1" w:rsidRDefault="00E51BD1" w:rsidP="00A13D3D">
            <w:pPr>
              <w:rPr>
                <w:sz w:val="19"/>
                <w:szCs w:val="19"/>
              </w:rPr>
            </w:pPr>
          </w:p>
          <w:p w:rsidR="00E51BD1" w:rsidRDefault="006E3A90" w:rsidP="00A13D3D">
            <w:pPr>
              <w:rPr>
                <w:sz w:val="19"/>
                <w:szCs w:val="19"/>
              </w:rPr>
            </w:pPr>
            <w:r>
              <w:rPr>
                <w:sz w:val="19"/>
                <w:szCs w:val="19"/>
              </w:rPr>
              <w:t>34,373.75</w:t>
            </w: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6E3A90" w:rsidP="00A13D3D">
            <w:pPr>
              <w:rPr>
                <w:sz w:val="19"/>
                <w:szCs w:val="19"/>
              </w:rPr>
            </w:pPr>
            <w:r>
              <w:rPr>
                <w:sz w:val="19"/>
                <w:szCs w:val="19"/>
              </w:rPr>
              <w:lastRenderedPageBreak/>
              <w:t>47,940</w:t>
            </w:r>
          </w:p>
          <w:p w:rsidR="00E51BD1" w:rsidRDefault="00E51BD1" w:rsidP="00A13D3D">
            <w:pPr>
              <w:rPr>
                <w:sz w:val="19"/>
                <w:szCs w:val="19"/>
              </w:rPr>
            </w:pPr>
          </w:p>
          <w:p w:rsidR="00E51BD1" w:rsidRDefault="006E3A90" w:rsidP="00A13D3D">
            <w:pPr>
              <w:rPr>
                <w:sz w:val="19"/>
                <w:szCs w:val="19"/>
              </w:rPr>
            </w:pPr>
            <w:r>
              <w:rPr>
                <w:sz w:val="19"/>
                <w:szCs w:val="19"/>
              </w:rPr>
              <w:t>102,217.60</w:t>
            </w: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6E3A90" w:rsidP="00A13D3D">
            <w:pPr>
              <w:rPr>
                <w:sz w:val="19"/>
                <w:szCs w:val="19"/>
              </w:rPr>
            </w:pPr>
            <w:r>
              <w:rPr>
                <w:sz w:val="19"/>
                <w:szCs w:val="19"/>
              </w:rPr>
              <w:t>30,097.60</w:t>
            </w: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Default="00E51BD1" w:rsidP="00A13D3D">
            <w:pPr>
              <w:rPr>
                <w:sz w:val="19"/>
                <w:szCs w:val="19"/>
              </w:rPr>
            </w:pPr>
          </w:p>
          <w:p w:rsidR="00E51BD1" w:rsidRPr="00355341" w:rsidRDefault="00E51BD1" w:rsidP="00A13D3D">
            <w:pPr>
              <w:rPr>
                <w:sz w:val="19"/>
                <w:szCs w:val="19"/>
              </w:rPr>
            </w:pPr>
          </w:p>
        </w:tc>
      </w:tr>
      <w:tr w:rsidR="00F922AD" w:rsidTr="004F49F0">
        <w:trPr>
          <w:cantSplit/>
          <w:trHeight w:val="90"/>
        </w:trPr>
        <w:tc>
          <w:tcPr>
            <w:tcW w:w="1162" w:type="pct"/>
            <w:vMerge/>
          </w:tcPr>
          <w:p w:rsidR="00F922AD" w:rsidRDefault="00F922AD" w:rsidP="00A13D3D"/>
        </w:tc>
        <w:tc>
          <w:tcPr>
            <w:tcW w:w="1477" w:type="pct"/>
            <w:vAlign w:val="center"/>
          </w:tcPr>
          <w:p w:rsidR="00F922AD" w:rsidRPr="00EB1DE2" w:rsidRDefault="00DC02FF" w:rsidP="00A13D3D">
            <w:pPr>
              <w:rPr>
                <w:b/>
                <w:iCs/>
                <w:sz w:val="20"/>
                <w:szCs w:val="20"/>
              </w:rPr>
            </w:pPr>
            <w:r w:rsidRPr="00EB1DE2">
              <w:rPr>
                <w:b/>
                <w:iCs/>
                <w:sz w:val="20"/>
                <w:szCs w:val="20"/>
              </w:rPr>
              <w:t>ACTIVITIY 4.2 Treatment</w:t>
            </w:r>
          </w:p>
          <w:p w:rsidR="004100A7" w:rsidRPr="00EB1DE2" w:rsidRDefault="004100A7" w:rsidP="00A13D3D">
            <w:pPr>
              <w:spacing w:after="0"/>
              <w:ind w:left="129"/>
              <w:rPr>
                <w:iCs/>
                <w:sz w:val="18"/>
                <w:szCs w:val="18"/>
              </w:rPr>
            </w:pPr>
            <w:r w:rsidRPr="00EB1DE2">
              <w:rPr>
                <w:iCs/>
                <w:sz w:val="18"/>
                <w:szCs w:val="18"/>
              </w:rPr>
              <w:t>-</w:t>
            </w:r>
            <w:r w:rsidRPr="00EB1DE2">
              <w:rPr>
                <w:sz w:val="18"/>
                <w:szCs w:val="18"/>
              </w:rPr>
              <w:t xml:space="preserve"> </w:t>
            </w:r>
            <w:r w:rsidRPr="00EB1DE2">
              <w:rPr>
                <w:iCs/>
                <w:sz w:val="18"/>
                <w:szCs w:val="18"/>
              </w:rPr>
              <w:t>BL53-Procurement of 2 vehicles for TB TB/HIV &amp; MDRTB, contact tracing &amp; lost2follow-up &amp; retreatment program's community outreach for community training &amp; supervision</w:t>
            </w:r>
          </w:p>
          <w:p w:rsidR="00DC02FF" w:rsidRDefault="004100A7" w:rsidP="00A13D3D">
            <w:r w:rsidRPr="00EB1DE2">
              <w:rPr>
                <w:iCs/>
                <w:sz w:val="18"/>
                <w:szCs w:val="18"/>
              </w:rPr>
              <w:t xml:space="preserve">  - BL54-Recruitment of 2 TB adherence &amp; compliance monitors</w:t>
            </w:r>
          </w:p>
        </w:tc>
        <w:tc>
          <w:tcPr>
            <w:tcW w:w="137" w:type="pct"/>
            <w:vAlign w:val="center"/>
          </w:tcPr>
          <w:p w:rsidR="00F922AD" w:rsidRDefault="00F922AD" w:rsidP="00A13D3D">
            <w:pPr>
              <w:rPr>
                <w:sz w:val="17"/>
                <w:szCs w:val="17"/>
              </w:rPr>
            </w:pPr>
          </w:p>
          <w:p w:rsidR="00A1127B" w:rsidRDefault="00A1127B" w:rsidP="00A13D3D">
            <w:pPr>
              <w:rPr>
                <w:sz w:val="17"/>
                <w:szCs w:val="17"/>
              </w:rPr>
            </w:pPr>
            <w:r>
              <w:rPr>
                <w:sz w:val="17"/>
                <w:szCs w:val="17"/>
              </w:rPr>
              <w:t>X</w:t>
            </w: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r>
              <w:rPr>
                <w:sz w:val="17"/>
                <w:szCs w:val="17"/>
              </w:rPr>
              <w:t>X</w:t>
            </w:r>
          </w:p>
          <w:p w:rsidR="00A1127B" w:rsidRDefault="00A1127B" w:rsidP="00A13D3D">
            <w:pPr>
              <w:rPr>
                <w:sz w:val="17"/>
                <w:szCs w:val="17"/>
              </w:rPr>
            </w:pPr>
          </w:p>
          <w:p w:rsidR="00A1127B" w:rsidRDefault="00A1127B" w:rsidP="00A13D3D">
            <w:pPr>
              <w:rPr>
                <w:sz w:val="17"/>
                <w:szCs w:val="17"/>
              </w:rPr>
            </w:pPr>
          </w:p>
          <w:p w:rsidR="00A1127B" w:rsidRPr="00CF5E0A" w:rsidRDefault="00A1127B" w:rsidP="00A13D3D">
            <w:pPr>
              <w:rPr>
                <w:sz w:val="17"/>
                <w:szCs w:val="17"/>
              </w:rPr>
            </w:pPr>
          </w:p>
        </w:tc>
        <w:tc>
          <w:tcPr>
            <w:tcW w:w="147" w:type="pct"/>
            <w:vAlign w:val="center"/>
          </w:tcPr>
          <w:p w:rsidR="00F922AD" w:rsidRDefault="00F922AD"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r>
              <w:rPr>
                <w:sz w:val="17"/>
                <w:szCs w:val="17"/>
              </w:rPr>
              <w:t>X</w:t>
            </w:r>
          </w:p>
          <w:p w:rsidR="00A1127B" w:rsidRDefault="00A1127B" w:rsidP="00A13D3D">
            <w:pPr>
              <w:rPr>
                <w:sz w:val="17"/>
                <w:szCs w:val="17"/>
              </w:rPr>
            </w:pPr>
          </w:p>
          <w:p w:rsidR="00A1127B" w:rsidRDefault="00A1127B" w:rsidP="00A13D3D">
            <w:pPr>
              <w:rPr>
                <w:sz w:val="17"/>
                <w:szCs w:val="17"/>
              </w:rPr>
            </w:pPr>
          </w:p>
          <w:p w:rsidR="00A1127B" w:rsidRPr="00CF5E0A" w:rsidRDefault="00A1127B" w:rsidP="00A13D3D">
            <w:pPr>
              <w:rPr>
                <w:sz w:val="17"/>
                <w:szCs w:val="17"/>
              </w:rPr>
            </w:pPr>
          </w:p>
        </w:tc>
        <w:tc>
          <w:tcPr>
            <w:tcW w:w="112" w:type="pct"/>
            <w:vAlign w:val="center"/>
          </w:tcPr>
          <w:p w:rsidR="00F922AD" w:rsidRDefault="00F922AD"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p>
          <w:p w:rsidR="00A1127B" w:rsidRDefault="00A1127B" w:rsidP="00A13D3D">
            <w:pPr>
              <w:rPr>
                <w:sz w:val="17"/>
                <w:szCs w:val="17"/>
              </w:rPr>
            </w:pPr>
            <w:r>
              <w:rPr>
                <w:sz w:val="17"/>
                <w:szCs w:val="17"/>
              </w:rPr>
              <w:t>X</w:t>
            </w:r>
          </w:p>
          <w:p w:rsidR="00A1127B" w:rsidRDefault="00A1127B" w:rsidP="00A13D3D">
            <w:pPr>
              <w:rPr>
                <w:sz w:val="17"/>
                <w:szCs w:val="17"/>
              </w:rPr>
            </w:pPr>
          </w:p>
          <w:p w:rsidR="00A1127B" w:rsidRDefault="00A1127B" w:rsidP="00A13D3D">
            <w:pPr>
              <w:rPr>
                <w:sz w:val="17"/>
                <w:szCs w:val="17"/>
              </w:rPr>
            </w:pPr>
          </w:p>
          <w:p w:rsidR="00A1127B" w:rsidRPr="00CF5E0A" w:rsidRDefault="00A1127B" w:rsidP="00A13D3D">
            <w:pPr>
              <w:rPr>
                <w:sz w:val="17"/>
                <w:szCs w:val="17"/>
              </w:rPr>
            </w:pPr>
          </w:p>
        </w:tc>
        <w:tc>
          <w:tcPr>
            <w:tcW w:w="710" w:type="pct"/>
            <w:vAlign w:val="center"/>
          </w:tcPr>
          <w:p w:rsidR="00F922AD" w:rsidRDefault="00F922AD" w:rsidP="004F49F0">
            <w:pPr>
              <w:spacing w:after="0"/>
              <w:rPr>
                <w:sz w:val="17"/>
                <w:szCs w:val="17"/>
              </w:rPr>
            </w:pPr>
          </w:p>
          <w:p w:rsidR="00A1127B" w:rsidRDefault="00A1127B" w:rsidP="004F49F0">
            <w:pPr>
              <w:spacing w:after="0"/>
              <w:rPr>
                <w:sz w:val="17"/>
                <w:szCs w:val="17"/>
              </w:rPr>
            </w:pPr>
            <w:r>
              <w:rPr>
                <w:sz w:val="17"/>
                <w:szCs w:val="17"/>
              </w:rPr>
              <w:t>MOH</w:t>
            </w:r>
          </w:p>
          <w:p w:rsidR="00A1127B" w:rsidRDefault="00A1127B" w:rsidP="004F49F0">
            <w:pPr>
              <w:spacing w:after="0"/>
              <w:rPr>
                <w:sz w:val="17"/>
                <w:szCs w:val="17"/>
              </w:rPr>
            </w:pPr>
          </w:p>
          <w:p w:rsidR="00A1127B" w:rsidRDefault="00A1127B" w:rsidP="004F49F0">
            <w:pPr>
              <w:spacing w:after="0"/>
              <w:rPr>
                <w:sz w:val="17"/>
                <w:szCs w:val="17"/>
              </w:rPr>
            </w:pPr>
          </w:p>
          <w:p w:rsidR="00A1127B" w:rsidRDefault="00A1127B" w:rsidP="004F49F0">
            <w:pPr>
              <w:spacing w:after="0"/>
              <w:rPr>
                <w:sz w:val="17"/>
                <w:szCs w:val="17"/>
              </w:rPr>
            </w:pPr>
          </w:p>
          <w:p w:rsidR="00A1127B" w:rsidRDefault="00A1127B" w:rsidP="004F49F0">
            <w:pPr>
              <w:spacing w:after="0"/>
              <w:rPr>
                <w:sz w:val="17"/>
                <w:szCs w:val="17"/>
              </w:rPr>
            </w:pPr>
          </w:p>
          <w:p w:rsidR="00A1127B" w:rsidRDefault="00A1127B" w:rsidP="004F49F0">
            <w:pPr>
              <w:spacing w:after="0"/>
              <w:rPr>
                <w:sz w:val="17"/>
                <w:szCs w:val="17"/>
              </w:rPr>
            </w:pPr>
            <w:r>
              <w:rPr>
                <w:sz w:val="17"/>
                <w:szCs w:val="17"/>
              </w:rPr>
              <w:t>MOH</w:t>
            </w:r>
          </w:p>
          <w:p w:rsidR="00A1127B" w:rsidRDefault="00A1127B" w:rsidP="004F49F0">
            <w:pPr>
              <w:spacing w:after="0"/>
              <w:rPr>
                <w:sz w:val="17"/>
                <w:szCs w:val="17"/>
              </w:rPr>
            </w:pPr>
          </w:p>
          <w:p w:rsidR="00A1127B" w:rsidRDefault="00A1127B" w:rsidP="004F49F0">
            <w:pPr>
              <w:spacing w:after="0"/>
              <w:rPr>
                <w:sz w:val="17"/>
                <w:szCs w:val="17"/>
              </w:rPr>
            </w:pPr>
          </w:p>
          <w:p w:rsidR="00A1127B" w:rsidRDefault="00A1127B" w:rsidP="004F49F0">
            <w:pPr>
              <w:spacing w:after="0"/>
              <w:rPr>
                <w:sz w:val="17"/>
                <w:szCs w:val="17"/>
              </w:rPr>
            </w:pPr>
          </w:p>
          <w:p w:rsidR="00A1127B" w:rsidRPr="00CF5E0A" w:rsidRDefault="00A1127B" w:rsidP="004F49F0">
            <w:pPr>
              <w:spacing w:after="0"/>
              <w:rPr>
                <w:sz w:val="17"/>
                <w:szCs w:val="17"/>
              </w:rPr>
            </w:pPr>
          </w:p>
        </w:tc>
        <w:tc>
          <w:tcPr>
            <w:tcW w:w="354" w:type="pct"/>
            <w:vAlign w:val="center"/>
          </w:tcPr>
          <w:p w:rsidR="00F922AD" w:rsidRDefault="00F922AD" w:rsidP="00A13D3D">
            <w:pPr>
              <w:rPr>
                <w:sz w:val="19"/>
                <w:szCs w:val="19"/>
              </w:rPr>
            </w:pPr>
          </w:p>
          <w:p w:rsidR="00A1127B" w:rsidRDefault="00A1127B" w:rsidP="00A13D3D">
            <w:pPr>
              <w:rPr>
                <w:sz w:val="19"/>
                <w:szCs w:val="19"/>
              </w:rPr>
            </w:pPr>
          </w:p>
          <w:p w:rsidR="00A1127B" w:rsidRPr="00355341" w:rsidRDefault="00A1127B" w:rsidP="00A13D3D">
            <w:pPr>
              <w:rPr>
                <w:sz w:val="19"/>
                <w:szCs w:val="19"/>
              </w:rPr>
            </w:pPr>
            <w:r>
              <w:rPr>
                <w:sz w:val="19"/>
                <w:szCs w:val="19"/>
              </w:rPr>
              <w:t>GF</w:t>
            </w:r>
          </w:p>
        </w:tc>
        <w:tc>
          <w:tcPr>
            <w:tcW w:w="452" w:type="pct"/>
            <w:vAlign w:val="center"/>
          </w:tcPr>
          <w:p w:rsidR="00F922AD" w:rsidRPr="00355341" w:rsidRDefault="00F922AD" w:rsidP="00A13D3D">
            <w:pPr>
              <w:rPr>
                <w:sz w:val="19"/>
                <w:szCs w:val="19"/>
              </w:rPr>
            </w:pPr>
          </w:p>
        </w:tc>
        <w:tc>
          <w:tcPr>
            <w:tcW w:w="449" w:type="pct"/>
          </w:tcPr>
          <w:p w:rsidR="00F922AD" w:rsidRDefault="00F922AD" w:rsidP="00A13D3D">
            <w:pPr>
              <w:rPr>
                <w:sz w:val="19"/>
                <w:szCs w:val="19"/>
              </w:rPr>
            </w:pPr>
          </w:p>
          <w:p w:rsidR="00A1127B" w:rsidRDefault="00A1127B" w:rsidP="00A13D3D">
            <w:pPr>
              <w:rPr>
                <w:sz w:val="19"/>
                <w:szCs w:val="19"/>
              </w:rPr>
            </w:pPr>
            <w:r>
              <w:rPr>
                <w:sz w:val="19"/>
                <w:szCs w:val="19"/>
              </w:rPr>
              <w:t>79,310</w:t>
            </w:r>
          </w:p>
          <w:p w:rsidR="00A1127B" w:rsidRDefault="00A1127B" w:rsidP="00A13D3D">
            <w:pPr>
              <w:rPr>
                <w:sz w:val="19"/>
                <w:szCs w:val="19"/>
              </w:rPr>
            </w:pPr>
          </w:p>
          <w:p w:rsidR="00A1127B" w:rsidRDefault="00A1127B" w:rsidP="00A13D3D">
            <w:pPr>
              <w:rPr>
                <w:sz w:val="19"/>
                <w:szCs w:val="19"/>
              </w:rPr>
            </w:pPr>
          </w:p>
          <w:p w:rsidR="00A1127B" w:rsidRDefault="00A1127B" w:rsidP="00A13D3D">
            <w:pPr>
              <w:rPr>
                <w:sz w:val="19"/>
                <w:szCs w:val="19"/>
              </w:rPr>
            </w:pPr>
          </w:p>
          <w:p w:rsidR="00A1127B" w:rsidRPr="00355341" w:rsidRDefault="00A1127B" w:rsidP="00A13D3D">
            <w:pPr>
              <w:rPr>
                <w:sz w:val="19"/>
                <w:szCs w:val="19"/>
              </w:rPr>
            </w:pPr>
            <w:r>
              <w:rPr>
                <w:sz w:val="19"/>
                <w:szCs w:val="19"/>
              </w:rPr>
              <w:t>84,336</w:t>
            </w:r>
          </w:p>
        </w:tc>
      </w:tr>
      <w:tr w:rsidR="00F922AD" w:rsidTr="004F49F0">
        <w:trPr>
          <w:cantSplit/>
          <w:trHeight w:val="90"/>
        </w:trPr>
        <w:tc>
          <w:tcPr>
            <w:tcW w:w="1162" w:type="pct"/>
            <w:vMerge/>
          </w:tcPr>
          <w:p w:rsidR="00F922AD" w:rsidRDefault="00F922AD" w:rsidP="00A13D3D"/>
        </w:tc>
        <w:tc>
          <w:tcPr>
            <w:tcW w:w="1477" w:type="pct"/>
            <w:vAlign w:val="center"/>
          </w:tcPr>
          <w:p w:rsidR="00DF7B68" w:rsidRPr="00EB1DE2" w:rsidRDefault="00DF7B68" w:rsidP="00A13D3D">
            <w:pPr>
              <w:rPr>
                <w:b/>
                <w:iCs/>
                <w:sz w:val="20"/>
                <w:szCs w:val="20"/>
              </w:rPr>
            </w:pPr>
            <w:r w:rsidRPr="00EB1DE2">
              <w:rPr>
                <w:b/>
                <w:iCs/>
                <w:sz w:val="20"/>
                <w:szCs w:val="20"/>
              </w:rPr>
              <w:t>ACTIVITIY 4.3 Community TB Care Delivery</w:t>
            </w:r>
          </w:p>
          <w:p w:rsidR="00223462" w:rsidRPr="00EB1DE2" w:rsidRDefault="00BE2102" w:rsidP="00A13D3D">
            <w:pPr>
              <w:spacing w:after="0"/>
              <w:ind w:left="129"/>
              <w:rPr>
                <w:iCs/>
                <w:sz w:val="18"/>
                <w:szCs w:val="18"/>
              </w:rPr>
            </w:pPr>
            <w:r>
              <w:rPr>
                <w:iCs/>
                <w:sz w:val="16"/>
              </w:rPr>
              <w:t xml:space="preserve">- </w:t>
            </w:r>
            <w:r w:rsidR="00223462" w:rsidRPr="00EB1DE2">
              <w:rPr>
                <w:iCs/>
                <w:sz w:val="18"/>
                <w:szCs w:val="18"/>
              </w:rPr>
              <w:t>BL62-Mobility for CHW (Bicycle)</w:t>
            </w:r>
          </w:p>
          <w:p w:rsidR="00223462" w:rsidRPr="00EB1DE2" w:rsidRDefault="009105CF" w:rsidP="009105CF">
            <w:pPr>
              <w:spacing w:after="0"/>
              <w:ind w:left="129"/>
              <w:jc w:val="left"/>
              <w:rPr>
                <w:iCs/>
                <w:sz w:val="18"/>
                <w:szCs w:val="18"/>
              </w:rPr>
            </w:pPr>
            <w:r>
              <w:rPr>
                <w:iCs/>
                <w:sz w:val="18"/>
                <w:szCs w:val="18"/>
              </w:rPr>
              <w:t xml:space="preserve">- </w:t>
            </w:r>
            <w:r w:rsidR="00223462" w:rsidRPr="00EB1DE2">
              <w:rPr>
                <w:iCs/>
                <w:sz w:val="18"/>
                <w:szCs w:val="18"/>
              </w:rPr>
              <w:t xml:space="preserve">BL63-Stipends to support Community Management of DOTS. Stipends provided to 25 community health workers who are working with TB patients. </w:t>
            </w:r>
          </w:p>
          <w:p w:rsidR="00F922AD" w:rsidRDefault="009105CF" w:rsidP="00A13D3D">
            <w:r>
              <w:rPr>
                <w:iCs/>
                <w:sz w:val="18"/>
                <w:szCs w:val="18"/>
              </w:rPr>
              <w:t xml:space="preserve">  </w:t>
            </w:r>
            <w:r w:rsidR="00223462" w:rsidRPr="00EB1DE2">
              <w:rPr>
                <w:iCs/>
                <w:sz w:val="18"/>
                <w:szCs w:val="18"/>
              </w:rPr>
              <w:t xml:space="preserve">- BL64-Conditional Cash Transfer tied to DOTs </w:t>
            </w:r>
            <w:r>
              <w:rPr>
                <w:iCs/>
                <w:sz w:val="18"/>
                <w:szCs w:val="18"/>
              </w:rPr>
              <w:t xml:space="preserve">       </w:t>
            </w:r>
            <w:r w:rsidR="00223462" w:rsidRPr="00EB1DE2">
              <w:rPr>
                <w:iCs/>
                <w:sz w:val="18"/>
                <w:szCs w:val="18"/>
              </w:rPr>
              <w:t>encounters</w:t>
            </w:r>
          </w:p>
        </w:tc>
        <w:tc>
          <w:tcPr>
            <w:tcW w:w="137" w:type="pct"/>
            <w:vAlign w:val="center"/>
          </w:tcPr>
          <w:p w:rsidR="00F922AD" w:rsidRDefault="00F922AD"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9105CF" w:rsidP="00A13D3D">
            <w:pPr>
              <w:rPr>
                <w:sz w:val="17"/>
                <w:szCs w:val="17"/>
              </w:rPr>
            </w:pPr>
            <w:r>
              <w:rPr>
                <w:sz w:val="17"/>
                <w:szCs w:val="17"/>
              </w:rPr>
              <w:t>x</w:t>
            </w: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9105CF" w:rsidP="00A13D3D">
            <w:pPr>
              <w:rPr>
                <w:sz w:val="17"/>
                <w:szCs w:val="17"/>
              </w:rPr>
            </w:pPr>
          </w:p>
          <w:p w:rsidR="009105CF" w:rsidRPr="00CF5E0A" w:rsidRDefault="009105CF" w:rsidP="00A13D3D">
            <w:pPr>
              <w:rPr>
                <w:sz w:val="17"/>
                <w:szCs w:val="17"/>
              </w:rPr>
            </w:pPr>
          </w:p>
        </w:tc>
        <w:tc>
          <w:tcPr>
            <w:tcW w:w="147" w:type="pct"/>
            <w:vAlign w:val="center"/>
          </w:tcPr>
          <w:p w:rsidR="00F922AD" w:rsidRDefault="00F922AD"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9105CF" w:rsidP="00A13D3D">
            <w:pPr>
              <w:rPr>
                <w:sz w:val="17"/>
                <w:szCs w:val="17"/>
              </w:rPr>
            </w:pPr>
          </w:p>
          <w:p w:rsidR="009105CF" w:rsidRPr="00CF5E0A" w:rsidRDefault="009105CF" w:rsidP="00A13D3D">
            <w:pPr>
              <w:rPr>
                <w:sz w:val="17"/>
                <w:szCs w:val="17"/>
              </w:rPr>
            </w:pPr>
          </w:p>
        </w:tc>
        <w:tc>
          <w:tcPr>
            <w:tcW w:w="112" w:type="pct"/>
            <w:vAlign w:val="center"/>
          </w:tcPr>
          <w:p w:rsidR="00F922AD" w:rsidRDefault="00F922AD"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332785" w:rsidP="00A13D3D">
            <w:pPr>
              <w:rPr>
                <w:sz w:val="17"/>
                <w:szCs w:val="17"/>
              </w:rPr>
            </w:pPr>
            <w:r>
              <w:rPr>
                <w:sz w:val="17"/>
                <w:szCs w:val="17"/>
              </w:rPr>
              <w:t>X</w:t>
            </w:r>
          </w:p>
          <w:p w:rsidR="009105CF" w:rsidRDefault="009105CF" w:rsidP="00A13D3D">
            <w:pPr>
              <w:rPr>
                <w:sz w:val="17"/>
                <w:szCs w:val="17"/>
              </w:rPr>
            </w:pPr>
          </w:p>
          <w:p w:rsidR="009105CF" w:rsidRDefault="009105CF" w:rsidP="00A13D3D">
            <w:pPr>
              <w:rPr>
                <w:sz w:val="17"/>
                <w:szCs w:val="17"/>
              </w:rPr>
            </w:pPr>
          </w:p>
          <w:p w:rsidR="009105CF" w:rsidRPr="00CF5E0A" w:rsidRDefault="009105CF" w:rsidP="00A13D3D">
            <w:pPr>
              <w:rPr>
                <w:sz w:val="17"/>
                <w:szCs w:val="17"/>
              </w:rPr>
            </w:pPr>
          </w:p>
        </w:tc>
        <w:tc>
          <w:tcPr>
            <w:tcW w:w="710" w:type="pct"/>
            <w:vAlign w:val="center"/>
          </w:tcPr>
          <w:p w:rsidR="00F922AD" w:rsidRDefault="00F922AD" w:rsidP="004F49F0">
            <w:pPr>
              <w:spacing w:after="0"/>
              <w:rPr>
                <w:sz w:val="17"/>
                <w:szCs w:val="17"/>
              </w:rPr>
            </w:pPr>
          </w:p>
          <w:p w:rsidR="009105CF" w:rsidRDefault="009105CF" w:rsidP="004F49F0">
            <w:pPr>
              <w:spacing w:after="0"/>
              <w:rPr>
                <w:sz w:val="17"/>
                <w:szCs w:val="17"/>
              </w:rPr>
            </w:pPr>
          </w:p>
          <w:p w:rsidR="009105CF" w:rsidRDefault="009105CF" w:rsidP="004F49F0">
            <w:pPr>
              <w:spacing w:after="0"/>
              <w:rPr>
                <w:sz w:val="17"/>
                <w:szCs w:val="17"/>
              </w:rPr>
            </w:pPr>
          </w:p>
          <w:p w:rsidR="009105CF" w:rsidRDefault="009105CF" w:rsidP="004F49F0">
            <w:pPr>
              <w:spacing w:after="0"/>
              <w:rPr>
                <w:sz w:val="17"/>
                <w:szCs w:val="17"/>
              </w:rPr>
            </w:pPr>
          </w:p>
          <w:p w:rsidR="009105CF" w:rsidRDefault="00332785" w:rsidP="004F49F0">
            <w:pPr>
              <w:spacing w:after="0"/>
              <w:rPr>
                <w:sz w:val="17"/>
                <w:szCs w:val="17"/>
              </w:rPr>
            </w:pPr>
            <w:r>
              <w:rPr>
                <w:sz w:val="17"/>
                <w:szCs w:val="17"/>
              </w:rPr>
              <w:t>MOH</w:t>
            </w:r>
          </w:p>
          <w:p w:rsidR="009105CF" w:rsidRDefault="009105CF" w:rsidP="004F49F0">
            <w:pPr>
              <w:spacing w:after="0"/>
              <w:rPr>
                <w:sz w:val="17"/>
                <w:szCs w:val="17"/>
              </w:rPr>
            </w:pPr>
          </w:p>
          <w:p w:rsidR="009105CF" w:rsidRDefault="009105CF" w:rsidP="004F49F0">
            <w:pPr>
              <w:spacing w:after="0"/>
              <w:rPr>
                <w:sz w:val="17"/>
                <w:szCs w:val="17"/>
              </w:rPr>
            </w:pPr>
          </w:p>
          <w:p w:rsidR="009105CF" w:rsidRDefault="00332785" w:rsidP="004F49F0">
            <w:pPr>
              <w:spacing w:after="0"/>
              <w:rPr>
                <w:sz w:val="17"/>
                <w:szCs w:val="17"/>
              </w:rPr>
            </w:pPr>
            <w:r>
              <w:rPr>
                <w:sz w:val="17"/>
                <w:szCs w:val="17"/>
              </w:rPr>
              <w:t>MOH</w:t>
            </w:r>
          </w:p>
          <w:p w:rsidR="009105CF" w:rsidRDefault="009105CF" w:rsidP="004F49F0">
            <w:pPr>
              <w:spacing w:after="0"/>
              <w:rPr>
                <w:sz w:val="17"/>
                <w:szCs w:val="17"/>
              </w:rPr>
            </w:pPr>
          </w:p>
          <w:p w:rsidR="009105CF" w:rsidRDefault="00332785" w:rsidP="004F49F0">
            <w:pPr>
              <w:spacing w:after="0"/>
              <w:rPr>
                <w:sz w:val="17"/>
                <w:szCs w:val="17"/>
              </w:rPr>
            </w:pPr>
            <w:r>
              <w:rPr>
                <w:sz w:val="17"/>
                <w:szCs w:val="17"/>
              </w:rPr>
              <w:t>MHDST</w:t>
            </w:r>
          </w:p>
          <w:p w:rsidR="009105CF" w:rsidRDefault="009105CF" w:rsidP="004F49F0">
            <w:pPr>
              <w:spacing w:after="0"/>
              <w:rPr>
                <w:sz w:val="17"/>
                <w:szCs w:val="17"/>
              </w:rPr>
            </w:pPr>
          </w:p>
          <w:p w:rsidR="009105CF" w:rsidRDefault="009105CF" w:rsidP="004F49F0">
            <w:pPr>
              <w:spacing w:after="0"/>
              <w:rPr>
                <w:sz w:val="17"/>
                <w:szCs w:val="17"/>
              </w:rPr>
            </w:pPr>
          </w:p>
          <w:p w:rsidR="009105CF" w:rsidRDefault="009105CF" w:rsidP="004F49F0">
            <w:pPr>
              <w:spacing w:after="0"/>
              <w:rPr>
                <w:sz w:val="17"/>
                <w:szCs w:val="17"/>
              </w:rPr>
            </w:pPr>
          </w:p>
          <w:p w:rsidR="009105CF" w:rsidRPr="00CF5E0A" w:rsidRDefault="009105CF" w:rsidP="004F49F0">
            <w:pPr>
              <w:spacing w:after="0"/>
              <w:rPr>
                <w:sz w:val="17"/>
                <w:szCs w:val="17"/>
              </w:rPr>
            </w:pPr>
          </w:p>
        </w:tc>
        <w:tc>
          <w:tcPr>
            <w:tcW w:w="354" w:type="pct"/>
            <w:vAlign w:val="center"/>
          </w:tcPr>
          <w:p w:rsidR="00F922AD" w:rsidRPr="00355341" w:rsidRDefault="00F922AD" w:rsidP="00A13D3D">
            <w:pPr>
              <w:rPr>
                <w:sz w:val="19"/>
                <w:szCs w:val="19"/>
              </w:rPr>
            </w:pPr>
          </w:p>
        </w:tc>
        <w:tc>
          <w:tcPr>
            <w:tcW w:w="452" w:type="pct"/>
            <w:vAlign w:val="center"/>
          </w:tcPr>
          <w:p w:rsidR="00F922AD" w:rsidRPr="00355341" w:rsidRDefault="00F922AD" w:rsidP="00A13D3D">
            <w:pPr>
              <w:rPr>
                <w:sz w:val="19"/>
                <w:szCs w:val="19"/>
              </w:rPr>
            </w:pPr>
          </w:p>
        </w:tc>
        <w:tc>
          <w:tcPr>
            <w:tcW w:w="449" w:type="pct"/>
          </w:tcPr>
          <w:p w:rsidR="00F922AD" w:rsidRDefault="00F922AD" w:rsidP="00A13D3D">
            <w:pPr>
              <w:rPr>
                <w:sz w:val="19"/>
                <w:szCs w:val="19"/>
              </w:rPr>
            </w:pPr>
          </w:p>
          <w:p w:rsidR="00332785" w:rsidRDefault="00332785" w:rsidP="00A13D3D">
            <w:pPr>
              <w:rPr>
                <w:sz w:val="19"/>
                <w:szCs w:val="19"/>
              </w:rPr>
            </w:pPr>
          </w:p>
          <w:p w:rsidR="00541E3E" w:rsidRDefault="00541E3E" w:rsidP="00A13D3D">
            <w:pPr>
              <w:rPr>
                <w:sz w:val="19"/>
                <w:szCs w:val="19"/>
              </w:rPr>
            </w:pPr>
          </w:p>
          <w:p w:rsidR="00332785" w:rsidRDefault="00332785" w:rsidP="00A13D3D">
            <w:pPr>
              <w:rPr>
                <w:sz w:val="19"/>
                <w:szCs w:val="19"/>
              </w:rPr>
            </w:pPr>
            <w:r>
              <w:rPr>
                <w:sz w:val="19"/>
                <w:szCs w:val="19"/>
              </w:rPr>
              <w:t>5,000</w:t>
            </w:r>
          </w:p>
          <w:p w:rsidR="00332785" w:rsidRDefault="00332785" w:rsidP="00A13D3D">
            <w:pPr>
              <w:rPr>
                <w:sz w:val="19"/>
                <w:szCs w:val="19"/>
              </w:rPr>
            </w:pPr>
          </w:p>
          <w:p w:rsidR="00332785" w:rsidRDefault="00332785" w:rsidP="00A13D3D">
            <w:pPr>
              <w:rPr>
                <w:sz w:val="19"/>
                <w:szCs w:val="19"/>
              </w:rPr>
            </w:pPr>
            <w:r>
              <w:rPr>
                <w:sz w:val="19"/>
                <w:szCs w:val="19"/>
              </w:rPr>
              <w:t>18,000</w:t>
            </w:r>
          </w:p>
          <w:p w:rsidR="00332785" w:rsidRDefault="00332785" w:rsidP="00A13D3D">
            <w:pPr>
              <w:rPr>
                <w:sz w:val="19"/>
                <w:szCs w:val="19"/>
              </w:rPr>
            </w:pPr>
          </w:p>
          <w:p w:rsidR="00332785" w:rsidRPr="00355341" w:rsidRDefault="00332785" w:rsidP="00A13D3D">
            <w:pPr>
              <w:rPr>
                <w:sz w:val="19"/>
                <w:szCs w:val="19"/>
              </w:rPr>
            </w:pPr>
            <w:r>
              <w:rPr>
                <w:sz w:val="19"/>
                <w:szCs w:val="19"/>
              </w:rPr>
              <w:t>115,140</w:t>
            </w:r>
          </w:p>
        </w:tc>
      </w:tr>
      <w:tr w:rsidR="00F922AD" w:rsidTr="004F49F0">
        <w:trPr>
          <w:cantSplit/>
          <w:trHeight w:val="90"/>
        </w:trPr>
        <w:tc>
          <w:tcPr>
            <w:tcW w:w="1162" w:type="pct"/>
            <w:vMerge/>
          </w:tcPr>
          <w:p w:rsidR="00F922AD" w:rsidRDefault="00F922AD" w:rsidP="00A13D3D"/>
        </w:tc>
        <w:tc>
          <w:tcPr>
            <w:tcW w:w="1477" w:type="pct"/>
            <w:vAlign w:val="center"/>
          </w:tcPr>
          <w:p w:rsidR="00B15625" w:rsidRPr="00EB1DE2" w:rsidRDefault="00B15625" w:rsidP="00A13D3D">
            <w:pPr>
              <w:rPr>
                <w:b/>
                <w:iCs/>
                <w:sz w:val="20"/>
                <w:szCs w:val="20"/>
              </w:rPr>
            </w:pPr>
            <w:r w:rsidRPr="00EB1DE2">
              <w:rPr>
                <w:b/>
                <w:iCs/>
                <w:sz w:val="20"/>
                <w:szCs w:val="20"/>
              </w:rPr>
              <w:t>ACTIVITIY 4.4 Engaging all care providers</w:t>
            </w:r>
          </w:p>
          <w:p w:rsidR="00B15625" w:rsidRPr="00EB1DE2" w:rsidRDefault="00B15625" w:rsidP="00A13D3D">
            <w:pPr>
              <w:spacing w:after="0"/>
              <w:ind w:left="129"/>
              <w:rPr>
                <w:iCs/>
                <w:sz w:val="18"/>
                <w:szCs w:val="18"/>
              </w:rPr>
            </w:pPr>
            <w:r>
              <w:rPr>
                <w:iCs/>
                <w:sz w:val="16"/>
              </w:rPr>
              <w:t xml:space="preserve">- </w:t>
            </w:r>
            <w:r w:rsidRPr="00EB1DE2">
              <w:rPr>
                <w:iCs/>
                <w:sz w:val="18"/>
                <w:szCs w:val="18"/>
              </w:rPr>
              <w:t>BL66-Revision of the National TB guidelines and Development of SOPs (refer for assumptions other for details)</w:t>
            </w:r>
          </w:p>
          <w:p w:rsidR="00B15625" w:rsidRPr="00EB1DE2" w:rsidRDefault="00B15625" w:rsidP="00A13D3D">
            <w:pPr>
              <w:spacing w:after="0"/>
              <w:ind w:left="129"/>
              <w:rPr>
                <w:iCs/>
                <w:sz w:val="18"/>
                <w:szCs w:val="18"/>
              </w:rPr>
            </w:pPr>
            <w:r w:rsidRPr="00EB1DE2">
              <w:rPr>
                <w:iCs/>
                <w:sz w:val="18"/>
                <w:szCs w:val="18"/>
              </w:rPr>
              <w:t>- BL67-Printing  of the revised norms,</w:t>
            </w:r>
            <w:r w:rsidR="006135E5">
              <w:rPr>
                <w:iCs/>
                <w:sz w:val="18"/>
                <w:szCs w:val="18"/>
              </w:rPr>
              <w:t xml:space="preserve"> </w:t>
            </w:r>
            <w:r w:rsidRPr="00EB1DE2">
              <w:rPr>
                <w:iCs/>
                <w:sz w:val="18"/>
                <w:szCs w:val="18"/>
              </w:rPr>
              <w:t>SOPs  and procedures relevant to TB</w:t>
            </w:r>
          </w:p>
          <w:p w:rsidR="00B15625" w:rsidRPr="00EB1DE2" w:rsidRDefault="00B15625" w:rsidP="00A13D3D">
            <w:pPr>
              <w:spacing w:after="0"/>
              <w:ind w:left="129"/>
              <w:rPr>
                <w:iCs/>
                <w:sz w:val="18"/>
                <w:szCs w:val="18"/>
              </w:rPr>
            </w:pPr>
            <w:r w:rsidRPr="00EB1DE2">
              <w:rPr>
                <w:iCs/>
                <w:sz w:val="18"/>
                <w:szCs w:val="18"/>
              </w:rPr>
              <w:t>- BL68-Tuberculosis Training of Trainers (</w:t>
            </w:r>
            <w:proofErr w:type="spellStart"/>
            <w:r w:rsidRPr="00EB1DE2">
              <w:rPr>
                <w:iCs/>
                <w:sz w:val="18"/>
                <w:szCs w:val="18"/>
              </w:rPr>
              <w:t>ToT</w:t>
            </w:r>
            <w:proofErr w:type="spellEnd"/>
            <w:r w:rsidRPr="00EB1DE2">
              <w:rPr>
                <w:iCs/>
                <w:sz w:val="18"/>
                <w:szCs w:val="18"/>
              </w:rPr>
              <w:t>)</w:t>
            </w:r>
            <w:r w:rsidR="006135E5">
              <w:rPr>
                <w:iCs/>
                <w:sz w:val="18"/>
                <w:szCs w:val="18"/>
              </w:rPr>
              <w:t xml:space="preserve"> </w:t>
            </w:r>
            <w:r w:rsidRPr="00EB1DE2">
              <w:rPr>
                <w:iCs/>
                <w:sz w:val="18"/>
                <w:szCs w:val="18"/>
              </w:rPr>
              <w:t xml:space="preserve">Program </w:t>
            </w:r>
          </w:p>
          <w:p w:rsidR="00B15625" w:rsidRPr="00EB1DE2" w:rsidRDefault="00B15625" w:rsidP="00A13D3D">
            <w:pPr>
              <w:spacing w:after="0"/>
              <w:ind w:left="129"/>
              <w:rPr>
                <w:iCs/>
                <w:sz w:val="18"/>
                <w:szCs w:val="18"/>
              </w:rPr>
            </w:pPr>
            <w:r w:rsidRPr="00EB1DE2">
              <w:rPr>
                <w:iCs/>
                <w:sz w:val="18"/>
                <w:szCs w:val="18"/>
              </w:rPr>
              <w:t>- BL69-Training of Health Care workers-regional training</w:t>
            </w:r>
          </w:p>
          <w:p w:rsidR="00B15625" w:rsidRPr="00EB1DE2" w:rsidRDefault="00B15625" w:rsidP="00A13D3D">
            <w:pPr>
              <w:spacing w:after="0"/>
              <w:ind w:left="129"/>
              <w:rPr>
                <w:iCs/>
                <w:sz w:val="18"/>
                <w:szCs w:val="18"/>
              </w:rPr>
            </w:pPr>
            <w:r w:rsidRPr="00EB1DE2">
              <w:rPr>
                <w:iCs/>
                <w:sz w:val="18"/>
                <w:szCs w:val="18"/>
              </w:rPr>
              <w:t>- BL70-TB Training for Rural Health Nurses</w:t>
            </w:r>
          </w:p>
          <w:p w:rsidR="00B15625" w:rsidRPr="00EB1DE2" w:rsidRDefault="00B15625" w:rsidP="00A13D3D">
            <w:pPr>
              <w:spacing w:after="0"/>
              <w:ind w:left="129"/>
              <w:rPr>
                <w:iCs/>
                <w:sz w:val="18"/>
                <w:szCs w:val="18"/>
              </w:rPr>
            </w:pPr>
            <w:r w:rsidRPr="00EB1DE2">
              <w:rPr>
                <w:iCs/>
                <w:sz w:val="18"/>
                <w:szCs w:val="18"/>
              </w:rPr>
              <w:t xml:space="preserve">- BL71-TB Training for Community Health Workers (CHWs) </w:t>
            </w:r>
          </w:p>
          <w:p w:rsidR="00B15625" w:rsidRPr="00EB1DE2" w:rsidRDefault="00B15625" w:rsidP="00A13D3D">
            <w:pPr>
              <w:spacing w:after="0"/>
              <w:ind w:left="129"/>
              <w:rPr>
                <w:iCs/>
                <w:sz w:val="18"/>
                <w:szCs w:val="18"/>
              </w:rPr>
            </w:pPr>
            <w:r w:rsidRPr="00EB1DE2">
              <w:rPr>
                <w:iCs/>
                <w:sz w:val="18"/>
                <w:szCs w:val="18"/>
              </w:rPr>
              <w:t xml:space="preserve">- BL72-TB Training </w:t>
            </w:r>
            <w:r w:rsidR="006135E5">
              <w:rPr>
                <w:iCs/>
                <w:sz w:val="18"/>
                <w:szCs w:val="18"/>
              </w:rPr>
              <w:t>of Laboratory Technicians (</w:t>
            </w:r>
            <w:proofErr w:type="spellStart"/>
            <w:r w:rsidR="006135E5">
              <w:rPr>
                <w:iCs/>
                <w:sz w:val="18"/>
                <w:szCs w:val="18"/>
              </w:rPr>
              <w:t>ToT</w:t>
            </w:r>
            <w:proofErr w:type="spellEnd"/>
            <w:r w:rsidRPr="00EB1DE2">
              <w:rPr>
                <w:iCs/>
                <w:sz w:val="18"/>
                <w:szCs w:val="18"/>
              </w:rPr>
              <w:t>)</w:t>
            </w:r>
          </w:p>
          <w:p w:rsidR="00B15625" w:rsidRPr="00EB1DE2" w:rsidRDefault="00B15625" w:rsidP="00A13D3D">
            <w:pPr>
              <w:spacing w:after="0"/>
              <w:ind w:left="129"/>
              <w:rPr>
                <w:iCs/>
                <w:sz w:val="18"/>
                <w:szCs w:val="18"/>
              </w:rPr>
            </w:pPr>
            <w:r w:rsidRPr="00EB1DE2">
              <w:rPr>
                <w:iCs/>
                <w:sz w:val="18"/>
                <w:szCs w:val="18"/>
              </w:rPr>
              <w:t xml:space="preserve">- BL73-TB Training of Laboratory Technologist (Sputum Microscopy) </w:t>
            </w:r>
          </w:p>
          <w:p w:rsidR="00F922AD" w:rsidRDefault="00B15625" w:rsidP="00A13D3D">
            <w:r w:rsidRPr="00EB1DE2">
              <w:rPr>
                <w:iCs/>
                <w:sz w:val="18"/>
                <w:szCs w:val="18"/>
              </w:rPr>
              <w:t>- BL74-TB Training of laboratory Technicians (Gene Expert)</w:t>
            </w:r>
          </w:p>
        </w:tc>
        <w:tc>
          <w:tcPr>
            <w:tcW w:w="137" w:type="pct"/>
            <w:vAlign w:val="center"/>
          </w:tcPr>
          <w:p w:rsidR="00F922AD" w:rsidRDefault="00F922AD" w:rsidP="00A13D3D">
            <w:pPr>
              <w:rPr>
                <w:sz w:val="17"/>
                <w:szCs w:val="17"/>
              </w:rPr>
            </w:pPr>
          </w:p>
          <w:p w:rsidR="00AF70B5" w:rsidRDefault="00AF70B5" w:rsidP="00A13D3D">
            <w:pPr>
              <w:rPr>
                <w:sz w:val="17"/>
                <w:szCs w:val="17"/>
              </w:rPr>
            </w:pPr>
          </w:p>
          <w:p w:rsidR="00AF70B5" w:rsidRDefault="00AF70B5" w:rsidP="00A13D3D">
            <w:pPr>
              <w:rPr>
                <w:sz w:val="17"/>
                <w:szCs w:val="17"/>
              </w:rPr>
            </w:pPr>
          </w:p>
          <w:p w:rsidR="00541E3E" w:rsidRDefault="00541E3E" w:rsidP="00A13D3D">
            <w:pPr>
              <w:rPr>
                <w:sz w:val="17"/>
                <w:szCs w:val="17"/>
              </w:rPr>
            </w:pPr>
          </w:p>
          <w:p w:rsidR="00541E3E" w:rsidRDefault="00541E3E" w:rsidP="00A13D3D">
            <w:pPr>
              <w:rPr>
                <w:sz w:val="17"/>
                <w:szCs w:val="17"/>
              </w:rPr>
            </w:pPr>
          </w:p>
          <w:p w:rsidR="00541E3E" w:rsidRDefault="00541E3E" w:rsidP="00A13D3D">
            <w:pPr>
              <w:rPr>
                <w:sz w:val="17"/>
                <w:szCs w:val="17"/>
              </w:rPr>
            </w:pPr>
          </w:p>
          <w:p w:rsidR="00541E3E" w:rsidRDefault="00541E3E" w:rsidP="00A13D3D">
            <w:pPr>
              <w:rPr>
                <w:sz w:val="17"/>
                <w:szCs w:val="17"/>
              </w:rPr>
            </w:pPr>
          </w:p>
          <w:p w:rsidR="00541E3E" w:rsidRDefault="00541E3E" w:rsidP="00A13D3D">
            <w:pPr>
              <w:rPr>
                <w:sz w:val="17"/>
                <w:szCs w:val="17"/>
              </w:rPr>
            </w:pPr>
          </w:p>
          <w:p w:rsidR="00541E3E" w:rsidRDefault="00541E3E" w:rsidP="00A13D3D">
            <w:pPr>
              <w:rPr>
                <w:sz w:val="17"/>
                <w:szCs w:val="17"/>
              </w:rPr>
            </w:pPr>
          </w:p>
          <w:p w:rsidR="00794B37" w:rsidRDefault="00794B37" w:rsidP="00A13D3D">
            <w:pPr>
              <w:rPr>
                <w:sz w:val="17"/>
                <w:szCs w:val="17"/>
              </w:rPr>
            </w:pP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Pr="00CF5E0A" w:rsidRDefault="00AF70B5" w:rsidP="00A13D3D">
            <w:pPr>
              <w:rPr>
                <w:sz w:val="17"/>
                <w:szCs w:val="17"/>
              </w:rPr>
            </w:pPr>
          </w:p>
        </w:tc>
        <w:tc>
          <w:tcPr>
            <w:tcW w:w="147" w:type="pct"/>
            <w:vAlign w:val="center"/>
          </w:tcPr>
          <w:p w:rsidR="00F922AD" w:rsidRDefault="00F922AD"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Pr="00CF5E0A" w:rsidRDefault="00AF70B5" w:rsidP="00A13D3D">
            <w:pPr>
              <w:rPr>
                <w:sz w:val="17"/>
                <w:szCs w:val="17"/>
              </w:rPr>
            </w:pPr>
          </w:p>
        </w:tc>
        <w:tc>
          <w:tcPr>
            <w:tcW w:w="112" w:type="pct"/>
            <w:vAlign w:val="center"/>
          </w:tcPr>
          <w:p w:rsidR="00F922AD" w:rsidRDefault="00F922AD"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AF70B5" w:rsidRDefault="00AF70B5" w:rsidP="00A13D3D">
            <w:pPr>
              <w:rPr>
                <w:sz w:val="17"/>
                <w:szCs w:val="17"/>
              </w:rPr>
            </w:pPr>
            <w:r>
              <w:rPr>
                <w:sz w:val="17"/>
                <w:szCs w:val="17"/>
              </w:rPr>
              <w:t>X</w:t>
            </w:r>
          </w:p>
          <w:p w:rsidR="00794B37" w:rsidRDefault="00794B37" w:rsidP="00A13D3D">
            <w:pPr>
              <w:rPr>
                <w:sz w:val="17"/>
                <w:szCs w:val="17"/>
              </w:rPr>
            </w:pPr>
          </w:p>
          <w:p w:rsidR="00AF70B5" w:rsidRDefault="00AF70B5" w:rsidP="00A13D3D">
            <w:pPr>
              <w:rPr>
                <w:sz w:val="17"/>
                <w:szCs w:val="17"/>
              </w:rPr>
            </w:pPr>
            <w:r>
              <w:rPr>
                <w:sz w:val="17"/>
                <w:szCs w:val="17"/>
              </w:rPr>
              <w:t>X</w:t>
            </w: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Default="00AF70B5" w:rsidP="00A13D3D">
            <w:pPr>
              <w:rPr>
                <w:sz w:val="17"/>
                <w:szCs w:val="17"/>
              </w:rPr>
            </w:pPr>
          </w:p>
          <w:p w:rsidR="00AF70B5" w:rsidRPr="00CF5E0A" w:rsidRDefault="00AF70B5" w:rsidP="00A13D3D">
            <w:pPr>
              <w:rPr>
                <w:sz w:val="17"/>
                <w:szCs w:val="17"/>
              </w:rPr>
            </w:pPr>
          </w:p>
        </w:tc>
        <w:tc>
          <w:tcPr>
            <w:tcW w:w="710" w:type="pct"/>
            <w:vAlign w:val="center"/>
          </w:tcPr>
          <w:p w:rsidR="00F922AD" w:rsidRDefault="00F922AD"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541E3E" w:rsidRDefault="00541E3E" w:rsidP="004F49F0">
            <w:pPr>
              <w:spacing w:after="0"/>
              <w:rPr>
                <w:sz w:val="17"/>
                <w:szCs w:val="17"/>
              </w:rPr>
            </w:pPr>
          </w:p>
          <w:p w:rsidR="00794B37" w:rsidRDefault="00794B37" w:rsidP="004F49F0">
            <w:pPr>
              <w:spacing w:after="0"/>
              <w:rPr>
                <w:sz w:val="17"/>
                <w:szCs w:val="17"/>
              </w:rPr>
            </w:pPr>
          </w:p>
          <w:p w:rsidR="00794B37" w:rsidRDefault="00794B37" w:rsidP="004F49F0">
            <w:pPr>
              <w:spacing w:after="0"/>
              <w:rPr>
                <w:sz w:val="17"/>
                <w:szCs w:val="17"/>
              </w:rPr>
            </w:pPr>
          </w:p>
          <w:p w:rsidR="00794B37" w:rsidRDefault="00794B37" w:rsidP="004F49F0">
            <w:pPr>
              <w:spacing w:after="0"/>
              <w:rPr>
                <w:sz w:val="17"/>
                <w:szCs w:val="17"/>
              </w:rPr>
            </w:pPr>
          </w:p>
          <w:p w:rsidR="00794B37" w:rsidRDefault="00794B37"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r>
              <w:rPr>
                <w:sz w:val="17"/>
                <w:szCs w:val="17"/>
              </w:rPr>
              <w:t>MOH</w:t>
            </w: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Default="00AF70B5" w:rsidP="004F49F0">
            <w:pPr>
              <w:spacing w:after="0"/>
              <w:rPr>
                <w:sz w:val="17"/>
                <w:szCs w:val="17"/>
              </w:rPr>
            </w:pPr>
          </w:p>
          <w:p w:rsidR="00AF70B5" w:rsidRPr="00CF5E0A" w:rsidRDefault="00AF70B5" w:rsidP="004F49F0">
            <w:pPr>
              <w:spacing w:after="0"/>
              <w:rPr>
                <w:sz w:val="17"/>
                <w:szCs w:val="17"/>
              </w:rPr>
            </w:pPr>
          </w:p>
        </w:tc>
        <w:tc>
          <w:tcPr>
            <w:tcW w:w="354" w:type="pct"/>
            <w:vAlign w:val="center"/>
          </w:tcPr>
          <w:p w:rsidR="00F922AD" w:rsidRPr="00355341" w:rsidRDefault="00AF70B5" w:rsidP="00A13D3D">
            <w:pPr>
              <w:rPr>
                <w:sz w:val="19"/>
                <w:szCs w:val="19"/>
              </w:rPr>
            </w:pPr>
            <w:r>
              <w:rPr>
                <w:sz w:val="19"/>
                <w:szCs w:val="19"/>
              </w:rPr>
              <w:lastRenderedPageBreak/>
              <w:t>GF</w:t>
            </w:r>
          </w:p>
        </w:tc>
        <w:tc>
          <w:tcPr>
            <w:tcW w:w="452" w:type="pct"/>
            <w:vAlign w:val="center"/>
          </w:tcPr>
          <w:p w:rsidR="00F922AD" w:rsidRPr="00355341" w:rsidRDefault="00F922AD" w:rsidP="00A13D3D">
            <w:pPr>
              <w:rPr>
                <w:sz w:val="19"/>
                <w:szCs w:val="19"/>
              </w:rPr>
            </w:pPr>
          </w:p>
        </w:tc>
        <w:tc>
          <w:tcPr>
            <w:tcW w:w="449" w:type="pct"/>
          </w:tcPr>
          <w:p w:rsidR="00F922AD" w:rsidRDefault="00F922AD" w:rsidP="00A13D3D">
            <w:pPr>
              <w:rPr>
                <w:sz w:val="19"/>
                <w:szCs w:val="19"/>
              </w:rPr>
            </w:pPr>
          </w:p>
          <w:p w:rsidR="00AF70B5" w:rsidRDefault="00AF70B5" w:rsidP="00A13D3D">
            <w:pPr>
              <w:rPr>
                <w:sz w:val="19"/>
                <w:szCs w:val="19"/>
              </w:rPr>
            </w:pPr>
          </w:p>
          <w:p w:rsidR="00AF70B5" w:rsidRDefault="00AF70B5" w:rsidP="00A13D3D">
            <w:pPr>
              <w:rPr>
                <w:sz w:val="19"/>
                <w:szCs w:val="19"/>
              </w:rPr>
            </w:pPr>
          </w:p>
          <w:p w:rsidR="00541E3E" w:rsidRDefault="00541E3E" w:rsidP="00A13D3D">
            <w:pPr>
              <w:rPr>
                <w:sz w:val="19"/>
                <w:szCs w:val="19"/>
              </w:rPr>
            </w:pPr>
          </w:p>
          <w:p w:rsidR="00541E3E" w:rsidRDefault="00541E3E" w:rsidP="00A13D3D">
            <w:pPr>
              <w:rPr>
                <w:sz w:val="19"/>
                <w:szCs w:val="19"/>
              </w:rPr>
            </w:pPr>
          </w:p>
          <w:p w:rsidR="00541E3E" w:rsidRDefault="00541E3E" w:rsidP="00A13D3D">
            <w:pPr>
              <w:rPr>
                <w:sz w:val="19"/>
                <w:szCs w:val="19"/>
              </w:rPr>
            </w:pPr>
          </w:p>
          <w:p w:rsidR="00541E3E" w:rsidRDefault="00541E3E" w:rsidP="00A13D3D">
            <w:pPr>
              <w:rPr>
                <w:sz w:val="19"/>
                <w:szCs w:val="19"/>
              </w:rPr>
            </w:pPr>
          </w:p>
          <w:p w:rsidR="00541E3E" w:rsidRDefault="00541E3E" w:rsidP="00A13D3D">
            <w:pPr>
              <w:rPr>
                <w:sz w:val="19"/>
                <w:szCs w:val="19"/>
              </w:rPr>
            </w:pPr>
          </w:p>
          <w:p w:rsidR="00794B37" w:rsidRDefault="00794B37" w:rsidP="00A13D3D">
            <w:pPr>
              <w:rPr>
                <w:sz w:val="19"/>
                <w:szCs w:val="19"/>
              </w:rPr>
            </w:pPr>
          </w:p>
          <w:p w:rsidR="00794B37" w:rsidRDefault="00794B37" w:rsidP="00A13D3D">
            <w:pPr>
              <w:rPr>
                <w:sz w:val="19"/>
                <w:szCs w:val="19"/>
              </w:rPr>
            </w:pPr>
          </w:p>
          <w:p w:rsidR="00AF70B5" w:rsidRDefault="00AF70B5" w:rsidP="00A13D3D">
            <w:pPr>
              <w:rPr>
                <w:sz w:val="19"/>
                <w:szCs w:val="19"/>
              </w:rPr>
            </w:pPr>
            <w:r>
              <w:rPr>
                <w:sz w:val="19"/>
                <w:szCs w:val="19"/>
              </w:rPr>
              <w:t>24,220</w:t>
            </w:r>
          </w:p>
          <w:p w:rsidR="00AF70B5" w:rsidRDefault="00AF70B5" w:rsidP="00A13D3D">
            <w:pPr>
              <w:rPr>
                <w:sz w:val="19"/>
                <w:szCs w:val="19"/>
              </w:rPr>
            </w:pPr>
          </w:p>
          <w:p w:rsidR="00AF70B5" w:rsidRDefault="00AF70B5" w:rsidP="00A13D3D">
            <w:pPr>
              <w:rPr>
                <w:sz w:val="19"/>
                <w:szCs w:val="19"/>
              </w:rPr>
            </w:pPr>
            <w:r>
              <w:rPr>
                <w:sz w:val="19"/>
                <w:szCs w:val="19"/>
              </w:rPr>
              <w:t>25,000</w:t>
            </w:r>
          </w:p>
          <w:p w:rsidR="00AF70B5" w:rsidRDefault="00AF70B5" w:rsidP="00A13D3D">
            <w:pPr>
              <w:rPr>
                <w:sz w:val="19"/>
                <w:szCs w:val="19"/>
              </w:rPr>
            </w:pPr>
          </w:p>
          <w:p w:rsidR="00AF70B5" w:rsidRDefault="00AF70B5" w:rsidP="00A13D3D">
            <w:pPr>
              <w:rPr>
                <w:sz w:val="19"/>
                <w:szCs w:val="19"/>
              </w:rPr>
            </w:pPr>
            <w:r>
              <w:rPr>
                <w:sz w:val="19"/>
                <w:szCs w:val="19"/>
              </w:rPr>
              <w:t>66,000</w:t>
            </w:r>
          </w:p>
          <w:p w:rsidR="00AF70B5" w:rsidRDefault="00AF70B5" w:rsidP="00A13D3D">
            <w:pPr>
              <w:rPr>
                <w:sz w:val="19"/>
                <w:szCs w:val="19"/>
              </w:rPr>
            </w:pPr>
            <w:r>
              <w:rPr>
                <w:sz w:val="19"/>
                <w:szCs w:val="19"/>
              </w:rPr>
              <w:t>67,950</w:t>
            </w:r>
          </w:p>
          <w:p w:rsidR="00AF70B5" w:rsidRDefault="00AF70B5" w:rsidP="00A13D3D">
            <w:pPr>
              <w:rPr>
                <w:sz w:val="19"/>
                <w:szCs w:val="19"/>
              </w:rPr>
            </w:pPr>
            <w:r>
              <w:rPr>
                <w:sz w:val="19"/>
                <w:szCs w:val="19"/>
              </w:rPr>
              <w:t>25,064.90</w:t>
            </w:r>
          </w:p>
          <w:p w:rsidR="00AF70B5" w:rsidRDefault="00AF70B5" w:rsidP="00A13D3D">
            <w:pPr>
              <w:rPr>
                <w:sz w:val="19"/>
                <w:szCs w:val="19"/>
              </w:rPr>
            </w:pPr>
            <w:r>
              <w:rPr>
                <w:sz w:val="19"/>
                <w:szCs w:val="19"/>
              </w:rPr>
              <w:t>52,762.50</w:t>
            </w:r>
          </w:p>
          <w:p w:rsidR="00AF70B5" w:rsidRDefault="00AF70B5" w:rsidP="00A13D3D">
            <w:pPr>
              <w:rPr>
                <w:sz w:val="19"/>
                <w:szCs w:val="19"/>
              </w:rPr>
            </w:pPr>
          </w:p>
          <w:p w:rsidR="00AF70B5" w:rsidRDefault="00AF70B5" w:rsidP="00A13D3D">
            <w:pPr>
              <w:rPr>
                <w:sz w:val="19"/>
                <w:szCs w:val="19"/>
              </w:rPr>
            </w:pPr>
            <w:r>
              <w:rPr>
                <w:sz w:val="19"/>
                <w:szCs w:val="19"/>
              </w:rPr>
              <w:t>24,400</w:t>
            </w:r>
          </w:p>
          <w:p w:rsidR="00AF70B5" w:rsidRDefault="00AF70B5" w:rsidP="00A13D3D">
            <w:pPr>
              <w:rPr>
                <w:sz w:val="19"/>
                <w:szCs w:val="19"/>
              </w:rPr>
            </w:pPr>
            <w:r>
              <w:rPr>
                <w:sz w:val="19"/>
                <w:szCs w:val="19"/>
              </w:rPr>
              <w:t>41,250</w:t>
            </w:r>
          </w:p>
          <w:p w:rsidR="00AF70B5" w:rsidRDefault="00AF70B5" w:rsidP="00A13D3D">
            <w:pPr>
              <w:rPr>
                <w:sz w:val="19"/>
                <w:szCs w:val="19"/>
              </w:rPr>
            </w:pPr>
          </w:p>
          <w:p w:rsidR="00AF70B5" w:rsidRPr="00355341" w:rsidRDefault="00AF70B5" w:rsidP="00A13D3D">
            <w:pPr>
              <w:rPr>
                <w:sz w:val="19"/>
                <w:szCs w:val="19"/>
              </w:rPr>
            </w:pPr>
            <w:r>
              <w:rPr>
                <w:sz w:val="19"/>
                <w:szCs w:val="19"/>
              </w:rPr>
              <w:t>9,562.50</w:t>
            </w:r>
          </w:p>
        </w:tc>
      </w:tr>
      <w:tr w:rsidR="00F922AD" w:rsidTr="004F49F0">
        <w:trPr>
          <w:cantSplit/>
          <w:trHeight w:val="90"/>
        </w:trPr>
        <w:tc>
          <w:tcPr>
            <w:tcW w:w="1162" w:type="pct"/>
            <w:vMerge/>
          </w:tcPr>
          <w:p w:rsidR="00F922AD" w:rsidRDefault="00F922AD" w:rsidP="00A13D3D"/>
        </w:tc>
        <w:tc>
          <w:tcPr>
            <w:tcW w:w="1477" w:type="pct"/>
            <w:vAlign w:val="center"/>
          </w:tcPr>
          <w:p w:rsidR="00B15625" w:rsidRPr="00EB1DE2" w:rsidRDefault="00B15625" w:rsidP="00A13D3D">
            <w:pPr>
              <w:rPr>
                <w:b/>
                <w:iCs/>
                <w:sz w:val="20"/>
                <w:szCs w:val="20"/>
              </w:rPr>
            </w:pPr>
            <w:r w:rsidRPr="00EB1DE2">
              <w:rPr>
                <w:b/>
                <w:iCs/>
                <w:sz w:val="20"/>
                <w:szCs w:val="20"/>
              </w:rPr>
              <w:t>ACTIVITIY 4.5 Key Affected Population</w:t>
            </w:r>
          </w:p>
          <w:p w:rsidR="00F922AD" w:rsidRPr="00EB1DE2" w:rsidRDefault="00B15625" w:rsidP="00A13D3D">
            <w:pPr>
              <w:rPr>
                <w:sz w:val="18"/>
                <w:szCs w:val="18"/>
              </w:rPr>
            </w:pPr>
            <w:r w:rsidRPr="00EB1DE2">
              <w:rPr>
                <w:iCs/>
                <w:sz w:val="18"/>
                <w:szCs w:val="18"/>
              </w:rPr>
              <w:t>- BL65-Consultancy to develop new / innovative strategies for TB diagnosis and treatment for migrant workers( details in Assumptions other)</w:t>
            </w:r>
          </w:p>
        </w:tc>
        <w:tc>
          <w:tcPr>
            <w:tcW w:w="137" w:type="pct"/>
            <w:vAlign w:val="center"/>
          </w:tcPr>
          <w:p w:rsidR="00F922AD" w:rsidRPr="00CF5E0A" w:rsidRDefault="00601A4C" w:rsidP="00A13D3D">
            <w:pPr>
              <w:rPr>
                <w:sz w:val="17"/>
                <w:szCs w:val="17"/>
              </w:rPr>
            </w:pPr>
            <w:r>
              <w:rPr>
                <w:sz w:val="17"/>
                <w:szCs w:val="17"/>
              </w:rPr>
              <w:t>X</w:t>
            </w:r>
          </w:p>
        </w:tc>
        <w:tc>
          <w:tcPr>
            <w:tcW w:w="147" w:type="pct"/>
            <w:vAlign w:val="center"/>
          </w:tcPr>
          <w:p w:rsidR="00F922AD" w:rsidRPr="00CF5E0A" w:rsidRDefault="00601A4C" w:rsidP="00A13D3D">
            <w:pPr>
              <w:rPr>
                <w:sz w:val="17"/>
                <w:szCs w:val="17"/>
              </w:rPr>
            </w:pPr>
            <w:r>
              <w:rPr>
                <w:sz w:val="17"/>
                <w:szCs w:val="17"/>
              </w:rPr>
              <w:t>X</w:t>
            </w:r>
          </w:p>
        </w:tc>
        <w:tc>
          <w:tcPr>
            <w:tcW w:w="112" w:type="pct"/>
            <w:vAlign w:val="center"/>
          </w:tcPr>
          <w:p w:rsidR="00F922AD" w:rsidRPr="00CF5E0A" w:rsidRDefault="00601A4C" w:rsidP="00A13D3D">
            <w:pPr>
              <w:rPr>
                <w:sz w:val="17"/>
                <w:szCs w:val="17"/>
              </w:rPr>
            </w:pPr>
            <w:r>
              <w:rPr>
                <w:sz w:val="17"/>
                <w:szCs w:val="17"/>
              </w:rPr>
              <w:t>X</w:t>
            </w:r>
          </w:p>
        </w:tc>
        <w:tc>
          <w:tcPr>
            <w:tcW w:w="710" w:type="pct"/>
            <w:vAlign w:val="center"/>
          </w:tcPr>
          <w:p w:rsidR="00F922AD" w:rsidRPr="00CF5E0A" w:rsidRDefault="00601A4C" w:rsidP="004F49F0">
            <w:pPr>
              <w:spacing w:after="0"/>
              <w:rPr>
                <w:sz w:val="17"/>
                <w:szCs w:val="17"/>
              </w:rPr>
            </w:pPr>
            <w:r>
              <w:rPr>
                <w:sz w:val="17"/>
                <w:szCs w:val="17"/>
              </w:rPr>
              <w:t>MOH</w:t>
            </w:r>
          </w:p>
        </w:tc>
        <w:tc>
          <w:tcPr>
            <w:tcW w:w="354" w:type="pct"/>
            <w:vAlign w:val="center"/>
          </w:tcPr>
          <w:p w:rsidR="00F922AD" w:rsidRPr="00355341" w:rsidRDefault="00601A4C" w:rsidP="00A13D3D">
            <w:pPr>
              <w:rPr>
                <w:sz w:val="19"/>
                <w:szCs w:val="19"/>
              </w:rPr>
            </w:pPr>
            <w:r>
              <w:rPr>
                <w:sz w:val="19"/>
                <w:szCs w:val="19"/>
              </w:rPr>
              <w:t>GF</w:t>
            </w:r>
          </w:p>
        </w:tc>
        <w:tc>
          <w:tcPr>
            <w:tcW w:w="452" w:type="pct"/>
            <w:vAlign w:val="center"/>
          </w:tcPr>
          <w:p w:rsidR="00F922AD" w:rsidRPr="00355341" w:rsidRDefault="00F922AD" w:rsidP="00A13D3D">
            <w:pPr>
              <w:rPr>
                <w:sz w:val="19"/>
                <w:szCs w:val="19"/>
              </w:rPr>
            </w:pPr>
          </w:p>
        </w:tc>
        <w:tc>
          <w:tcPr>
            <w:tcW w:w="449" w:type="pct"/>
          </w:tcPr>
          <w:p w:rsidR="00F922AD" w:rsidRDefault="00F922AD" w:rsidP="00A13D3D">
            <w:pPr>
              <w:rPr>
                <w:sz w:val="19"/>
                <w:szCs w:val="19"/>
              </w:rPr>
            </w:pPr>
          </w:p>
          <w:p w:rsidR="00601A4C" w:rsidRPr="00355341" w:rsidRDefault="00601A4C" w:rsidP="00A13D3D">
            <w:pPr>
              <w:rPr>
                <w:sz w:val="19"/>
                <w:szCs w:val="19"/>
              </w:rPr>
            </w:pPr>
            <w:r>
              <w:rPr>
                <w:sz w:val="19"/>
                <w:szCs w:val="19"/>
              </w:rPr>
              <w:t>26,570</w:t>
            </w:r>
          </w:p>
        </w:tc>
      </w:tr>
      <w:tr w:rsidR="00F922AD" w:rsidTr="004F49F0">
        <w:trPr>
          <w:cantSplit/>
          <w:trHeight w:val="90"/>
        </w:trPr>
        <w:tc>
          <w:tcPr>
            <w:tcW w:w="1162" w:type="pct"/>
            <w:vMerge/>
          </w:tcPr>
          <w:p w:rsidR="00F922AD" w:rsidRDefault="00F922AD" w:rsidP="00A13D3D"/>
        </w:tc>
        <w:tc>
          <w:tcPr>
            <w:tcW w:w="1477" w:type="pct"/>
            <w:vAlign w:val="center"/>
          </w:tcPr>
          <w:p w:rsidR="00F922AD" w:rsidRDefault="00F922AD" w:rsidP="00A13D3D"/>
        </w:tc>
        <w:tc>
          <w:tcPr>
            <w:tcW w:w="137" w:type="pct"/>
            <w:vAlign w:val="center"/>
          </w:tcPr>
          <w:p w:rsidR="00F922AD" w:rsidRPr="00CF5E0A" w:rsidRDefault="00F922AD" w:rsidP="00A13D3D">
            <w:pPr>
              <w:rPr>
                <w:sz w:val="17"/>
                <w:szCs w:val="17"/>
              </w:rPr>
            </w:pPr>
          </w:p>
        </w:tc>
        <w:tc>
          <w:tcPr>
            <w:tcW w:w="147" w:type="pct"/>
            <w:vAlign w:val="center"/>
          </w:tcPr>
          <w:p w:rsidR="00F922AD" w:rsidRPr="00CF5E0A" w:rsidRDefault="00F922AD" w:rsidP="00A13D3D">
            <w:pPr>
              <w:rPr>
                <w:sz w:val="17"/>
                <w:szCs w:val="17"/>
              </w:rPr>
            </w:pPr>
          </w:p>
        </w:tc>
        <w:tc>
          <w:tcPr>
            <w:tcW w:w="112" w:type="pct"/>
            <w:vAlign w:val="center"/>
          </w:tcPr>
          <w:p w:rsidR="00F922AD" w:rsidRPr="00CF5E0A" w:rsidRDefault="00F922AD" w:rsidP="00A13D3D">
            <w:pPr>
              <w:rPr>
                <w:sz w:val="17"/>
                <w:szCs w:val="17"/>
              </w:rPr>
            </w:pPr>
          </w:p>
        </w:tc>
        <w:tc>
          <w:tcPr>
            <w:tcW w:w="710" w:type="pct"/>
            <w:vAlign w:val="center"/>
          </w:tcPr>
          <w:p w:rsidR="00F922AD" w:rsidRPr="00CF5E0A" w:rsidRDefault="00F922AD" w:rsidP="004F49F0">
            <w:pPr>
              <w:spacing w:after="0"/>
              <w:rPr>
                <w:sz w:val="17"/>
                <w:szCs w:val="17"/>
              </w:rPr>
            </w:pPr>
          </w:p>
        </w:tc>
        <w:tc>
          <w:tcPr>
            <w:tcW w:w="354" w:type="pct"/>
            <w:vAlign w:val="center"/>
          </w:tcPr>
          <w:p w:rsidR="00F922AD" w:rsidRPr="00355341" w:rsidRDefault="00F922AD" w:rsidP="00A13D3D">
            <w:pPr>
              <w:rPr>
                <w:sz w:val="19"/>
                <w:szCs w:val="19"/>
              </w:rPr>
            </w:pPr>
          </w:p>
        </w:tc>
        <w:tc>
          <w:tcPr>
            <w:tcW w:w="452" w:type="pct"/>
            <w:vAlign w:val="center"/>
          </w:tcPr>
          <w:p w:rsidR="00F922AD" w:rsidRPr="00355341" w:rsidRDefault="00F922AD" w:rsidP="00A13D3D">
            <w:pPr>
              <w:rPr>
                <w:sz w:val="19"/>
                <w:szCs w:val="19"/>
              </w:rPr>
            </w:pPr>
          </w:p>
        </w:tc>
        <w:tc>
          <w:tcPr>
            <w:tcW w:w="449" w:type="pct"/>
          </w:tcPr>
          <w:p w:rsidR="00F922AD" w:rsidRPr="00355341" w:rsidRDefault="00F922AD" w:rsidP="00A13D3D">
            <w:pPr>
              <w:rPr>
                <w:sz w:val="19"/>
                <w:szCs w:val="19"/>
              </w:rPr>
            </w:pPr>
          </w:p>
        </w:tc>
      </w:tr>
      <w:tr w:rsidR="0088511B" w:rsidTr="004F49F0">
        <w:trPr>
          <w:cantSplit/>
          <w:trHeight w:val="90"/>
        </w:trPr>
        <w:tc>
          <w:tcPr>
            <w:tcW w:w="1162" w:type="pct"/>
            <w:vMerge w:val="restart"/>
          </w:tcPr>
          <w:p w:rsidR="0088511B" w:rsidRDefault="0088511B" w:rsidP="00A13D3D">
            <w:r>
              <w:t>Output 5- TB/HIV</w:t>
            </w:r>
          </w:p>
          <w:p w:rsidR="0088511B" w:rsidRDefault="0088511B" w:rsidP="00A13D3D">
            <w:pPr>
              <w:rPr>
                <w:i/>
                <w:sz w:val="20"/>
                <w:szCs w:val="20"/>
              </w:rPr>
            </w:pPr>
            <w:r w:rsidRPr="00B1755C">
              <w:rPr>
                <w:i/>
                <w:sz w:val="20"/>
                <w:szCs w:val="20"/>
              </w:rPr>
              <w:t>Baseline</w:t>
            </w:r>
            <w:r>
              <w:rPr>
                <w:i/>
                <w:sz w:val="20"/>
                <w:szCs w:val="20"/>
              </w:rPr>
              <w:t>: None available</w:t>
            </w:r>
          </w:p>
          <w:p w:rsidR="0088511B" w:rsidRPr="00C86AE1" w:rsidRDefault="0088511B" w:rsidP="00A13D3D">
            <w:pPr>
              <w:rPr>
                <w:i/>
                <w:sz w:val="20"/>
                <w:szCs w:val="20"/>
              </w:rPr>
            </w:pPr>
            <w:r>
              <w:rPr>
                <w:i/>
                <w:sz w:val="20"/>
                <w:szCs w:val="20"/>
              </w:rPr>
              <w:t xml:space="preserve">Indicators: </w:t>
            </w:r>
            <w:r w:rsidRPr="00B66779">
              <w:rPr>
                <w:rFonts w:eastAsia="Calibri" w:cs="Arial"/>
                <w:sz w:val="20"/>
                <w:szCs w:val="20"/>
              </w:rPr>
              <w:t xml:space="preserve"> </w:t>
            </w:r>
            <w:r w:rsidR="00E029DE" w:rsidRPr="00A5754F">
              <w:rPr>
                <w:rFonts w:eastAsia="Calibri" w:cs="Arial"/>
                <w:sz w:val="20"/>
                <w:szCs w:val="20"/>
              </w:rPr>
              <w:t>TB/HIV-3: Percentage of HIV-positive patients who were screened for TB in HIV care or treatment settings</w:t>
            </w:r>
          </w:p>
          <w:p w:rsidR="0088511B" w:rsidRDefault="0088511B" w:rsidP="00A13D3D">
            <w:pPr>
              <w:rPr>
                <w:i/>
                <w:sz w:val="20"/>
                <w:szCs w:val="20"/>
              </w:rPr>
            </w:pPr>
            <w:r w:rsidRPr="00C86AE1">
              <w:rPr>
                <w:i/>
                <w:sz w:val="20"/>
                <w:szCs w:val="20"/>
              </w:rPr>
              <w:t>Targets</w:t>
            </w:r>
            <w:r>
              <w:rPr>
                <w:i/>
                <w:sz w:val="20"/>
                <w:szCs w:val="20"/>
              </w:rPr>
              <w:t>: YR1-</w:t>
            </w:r>
            <w:r w:rsidR="004A2BB0">
              <w:rPr>
                <w:i/>
                <w:sz w:val="20"/>
                <w:szCs w:val="20"/>
              </w:rPr>
              <w:t>N/A</w:t>
            </w:r>
          </w:p>
          <w:p w:rsidR="0088511B" w:rsidRDefault="0088511B" w:rsidP="00A13D3D">
            <w:pPr>
              <w:rPr>
                <w:i/>
                <w:sz w:val="20"/>
                <w:szCs w:val="20"/>
              </w:rPr>
            </w:pPr>
            <w:r>
              <w:rPr>
                <w:i/>
                <w:sz w:val="20"/>
                <w:szCs w:val="20"/>
              </w:rPr>
              <w:t>YR2-</w:t>
            </w:r>
            <w:r w:rsidR="00E029DE">
              <w:rPr>
                <w:i/>
                <w:sz w:val="20"/>
                <w:szCs w:val="20"/>
              </w:rPr>
              <w:t>B</w:t>
            </w:r>
            <w:r w:rsidR="004A2BB0">
              <w:rPr>
                <w:i/>
                <w:sz w:val="20"/>
                <w:szCs w:val="20"/>
              </w:rPr>
              <w:t>aseline establish</w:t>
            </w:r>
          </w:p>
          <w:p w:rsidR="0088511B" w:rsidRDefault="0088511B" w:rsidP="00A13D3D">
            <w:pPr>
              <w:rPr>
                <w:i/>
                <w:sz w:val="20"/>
                <w:szCs w:val="20"/>
              </w:rPr>
            </w:pPr>
            <w:r>
              <w:rPr>
                <w:i/>
                <w:sz w:val="20"/>
                <w:szCs w:val="20"/>
              </w:rPr>
              <w:t>YR3-</w:t>
            </w:r>
            <w:r w:rsidR="004A2BB0">
              <w:rPr>
                <w:i/>
                <w:sz w:val="20"/>
                <w:szCs w:val="20"/>
              </w:rPr>
              <w:t>TBD</w:t>
            </w:r>
          </w:p>
          <w:p w:rsidR="0088511B" w:rsidRDefault="0088511B" w:rsidP="00A13D3D">
            <w:pPr>
              <w:rPr>
                <w:i/>
                <w:sz w:val="20"/>
                <w:szCs w:val="20"/>
              </w:rPr>
            </w:pPr>
          </w:p>
          <w:p w:rsidR="0088511B" w:rsidRDefault="0088511B" w:rsidP="00A13D3D">
            <w:r>
              <w:rPr>
                <w:i/>
                <w:sz w:val="20"/>
                <w:szCs w:val="20"/>
              </w:rPr>
              <w:t xml:space="preserve">Related CP outcome: </w:t>
            </w:r>
            <w:r>
              <w:t xml:space="preserve"> </w:t>
            </w:r>
          </w:p>
          <w:p w:rsidR="0088511B" w:rsidRDefault="0088511B" w:rsidP="00A13D3D">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tc>
        <w:tc>
          <w:tcPr>
            <w:tcW w:w="1477" w:type="pct"/>
            <w:vAlign w:val="center"/>
          </w:tcPr>
          <w:p w:rsidR="0088511B" w:rsidRPr="00EB1DE2" w:rsidRDefault="0088511B" w:rsidP="00A13D3D">
            <w:pPr>
              <w:rPr>
                <w:b/>
                <w:iCs/>
                <w:sz w:val="20"/>
                <w:szCs w:val="20"/>
              </w:rPr>
            </w:pPr>
            <w:r w:rsidRPr="00EB1DE2">
              <w:rPr>
                <w:b/>
                <w:iCs/>
                <w:sz w:val="20"/>
                <w:szCs w:val="20"/>
              </w:rPr>
              <w:t>ACTIVITIY 5.1 Engaging all care providers</w:t>
            </w:r>
          </w:p>
          <w:p w:rsidR="0088511B" w:rsidRPr="00EB1DE2" w:rsidRDefault="0088511B" w:rsidP="00A13D3D">
            <w:pPr>
              <w:rPr>
                <w:sz w:val="18"/>
                <w:szCs w:val="18"/>
              </w:rPr>
            </w:pPr>
            <w:r w:rsidRPr="00EB1DE2">
              <w:rPr>
                <w:iCs/>
                <w:sz w:val="18"/>
                <w:szCs w:val="18"/>
              </w:rPr>
              <w:t xml:space="preserve">- </w:t>
            </w:r>
            <w:r w:rsidR="004A2BB0" w:rsidRPr="00EB1DE2">
              <w:rPr>
                <w:iCs/>
                <w:sz w:val="18"/>
                <w:szCs w:val="18"/>
              </w:rPr>
              <w:t>BL50-Gene Expert Warranty</w:t>
            </w:r>
          </w:p>
        </w:tc>
        <w:tc>
          <w:tcPr>
            <w:tcW w:w="137" w:type="pct"/>
            <w:vAlign w:val="center"/>
          </w:tcPr>
          <w:p w:rsidR="0088511B" w:rsidRDefault="0088511B" w:rsidP="00A13D3D">
            <w:pPr>
              <w:rPr>
                <w:sz w:val="17"/>
                <w:szCs w:val="17"/>
              </w:rPr>
            </w:pPr>
          </w:p>
          <w:p w:rsidR="00332785" w:rsidRDefault="00332785" w:rsidP="00A13D3D">
            <w:pPr>
              <w:rPr>
                <w:sz w:val="17"/>
                <w:szCs w:val="17"/>
              </w:rPr>
            </w:pPr>
          </w:p>
          <w:p w:rsidR="00332785" w:rsidRPr="00CF5E0A" w:rsidRDefault="00332785" w:rsidP="00A13D3D">
            <w:pPr>
              <w:rPr>
                <w:sz w:val="17"/>
                <w:szCs w:val="17"/>
              </w:rPr>
            </w:pPr>
            <w:r>
              <w:rPr>
                <w:sz w:val="17"/>
                <w:szCs w:val="17"/>
              </w:rPr>
              <w:t>X</w:t>
            </w:r>
          </w:p>
        </w:tc>
        <w:tc>
          <w:tcPr>
            <w:tcW w:w="147" w:type="pct"/>
            <w:vAlign w:val="center"/>
          </w:tcPr>
          <w:p w:rsidR="0088511B" w:rsidRDefault="0088511B" w:rsidP="00A13D3D">
            <w:pPr>
              <w:rPr>
                <w:sz w:val="17"/>
                <w:szCs w:val="17"/>
              </w:rPr>
            </w:pPr>
          </w:p>
          <w:p w:rsidR="00332785" w:rsidRDefault="00332785" w:rsidP="00A13D3D">
            <w:pPr>
              <w:rPr>
                <w:sz w:val="17"/>
                <w:szCs w:val="17"/>
              </w:rPr>
            </w:pPr>
          </w:p>
          <w:p w:rsidR="00332785" w:rsidRPr="00CF5E0A" w:rsidRDefault="00332785" w:rsidP="00A13D3D">
            <w:pPr>
              <w:rPr>
                <w:sz w:val="17"/>
                <w:szCs w:val="17"/>
              </w:rPr>
            </w:pPr>
            <w:r>
              <w:rPr>
                <w:sz w:val="17"/>
                <w:szCs w:val="17"/>
              </w:rPr>
              <w:t>X</w:t>
            </w:r>
          </w:p>
        </w:tc>
        <w:tc>
          <w:tcPr>
            <w:tcW w:w="112" w:type="pct"/>
            <w:vAlign w:val="center"/>
          </w:tcPr>
          <w:p w:rsidR="0088511B" w:rsidRDefault="0088511B" w:rsidP="00A13D3D">
            <w:pPr>
              <w:rPr>
                <w:sz w:val="17"/>
                <w:szCs w:val="17"/>
              </w:rPr>
            </w:pPr>
          </w:p>
          <w:p w:rsidR="00332785" w:rsidRDefault="00332785" w:rsidP="00A13D3D">
            <w:pPr>
              <w:rPr>
                <w:sz w:val="17"/>
                <w:szCs w:val="17"/>
              </w:rPr>
            </w:pPr>
          </w:p>
          <w:p w:rsidR="00332785" w:rsidRPr="00CF5E0A" w:rsidRDefault="00332785" w:rsidP="00A13D3D">
            <w:pPr>
              <w:rPr>
                <w:sz w:val="17"/>
                <w:szCs w:val="17"/>
              </w:rPr>
            </w:pPr>
            <w:r>
              <w:rPr>
                <w:sz w:val="17"/>
                <w:szCs w:val="17"/>
              </w:rPr>
              <w:t>X</w:t>
            </w:r>
          </w:p>
        </w:tc>
        <w:tc>
          <w:tcPr>
            <w:tcW w:w="710" w:type="pct"/>
            <w:vAlign w:val="center"/>
          </w:tcPr>
          <w:p w:rsidR="0088511B" w:rsidRDefault="0088511B" w:rsidP="004F49F0">
            <w:pPr>
              <w:spacing w:after="0"/>
              <w:rPr>
                <w:sz w:val="17"/>
                <w:szCs w:val="17"/>
              </w:rPr>
            </w:pPr>
          </w:p>
          <w:p w:rsidR="00332785" w:rsidRDefault="00332785" w:rsidP="004F49F0">
            <w:pPr>
              <w:spacing w:after="0"/>
              <w:rPr>
                <w:sz w:val="17"/>
                <w:szCs w:val="17"/>
              </w:rPr>
            </w:pPr>
          </w:p>
          <w:p w:rsidR="00332785" w:rsidRPr="00CF5E0A" w:rsidRDefault="00332785" w:rsidP="004F49F0">
            <w:pPr>
              <w:spacing w:after="0"/>
              <w:rPr>
                <w:sz w:val="17"/>
                <w:szCs w:val="17"/>
              </w:rPr>
            </w:pPr>
            <w:r>
              <w:rPr>
                <w:sz w:val="17"/>
                <w:szCs w:val="17"/>
              </w:rPr>
              <w:t>MOH</w:t>
            </w:r>
          </w:p>
        </w:tc>
        <w:tc>
          <w:tcPr>
            <w:tcW w:w="354" w:type="pct"/>
            <w:vAlign w:val="center"/>
          </w:tcPr>
          <w:p w:rsidR="0088511B" w:rsidRDefault="0088511B" w:rsidP="00A13D3D">
            <w:pPr>
              <w:rPr>
                <w:sz w:val="19"/>
                <w:szCs w:val="19"/>
              </w:rPr>
            </w:pPr>
          </w:p>
          <w:p w:rsidR="00332785" w:rsidRDefault="00332785" w:rsidP="00A13D3D">
            <w:pPr>
              <w:rPr>
                <w:sz w:val="19"/>
                <w:szCs w:val="19"/>
              </w:rPr>
            </w:pPr>
          </w:p>
          <w:p w:rsidR="00332785" w:rsidRPr="00355341" w:rsidRDefault="00332785" w:rsidP="00A13D3D">
            <w:pPr>
              <w:rPr>
                <w:sz w:val="19"/>
                <w:szCs w:val="19"/>
              </w:rPr>
            </w:pPr>
            <w:r>
              <w:rPr>
                <w:sz w:val="19"/>
                <w:szCs w:val="19"/>
              </w:rPr>
              <w:t>GF</w:t>
            </w:r>
          </w:p>
        </w:tc>
        <w:tc>
          <w:tcPr>
            <w:tcW w:w="452" w:type="pct"/>
            <w:vAlign w:val="center"/>
          </w:tcPr>
          <w:p w:rsidR="0088511B" w:rsidRPr="00355341" w:rsidRDefault="0088511B" w:rsidP="00A13D3D">
            <w:pPr>
              <w:rPr>
                <w:sz w:val="19"/>
                <w:szCs w:val="19"/>
              </w:rPr>
            </w:pPr>
          </w:p>
        </w:tc>
        <w:tc>
          <w:tcPr>
            <w:tcW w:w="449" w:type="pct"/>
          </w:tcPr>
          <w:p w:rsidR="0088511B" w:rsidRDefault="0088511B" w:rsidP="00A13D3D">
            <w:pPr>
              <w:rPr>
                <w:sz w:val="19"/>
                <w:szCs w:val="19"/>
              </w:rPr>
            </w:pPr>
          </w:p>
          <w:p w:rsidR="00332785" w:rsidRDefault="00332785" w:rsidP="00A13D3D">
            <w:pPr>
              <w:rPr>
                <w:sz w:val="19"/>
                <w:szCs w:val="19"/>
              </w:rPr>
            </w:pPr>
          </w:p>
          <w:p w:rsidR="00332785" w:rsidRPr="00355341" w:rsidRDefault="00332785" w:rsidP="00A13D3D">
            <w:pPr>
              <w:rPr>
                <w:sz w:val="19"/>
                <w:szCs w:val="19"/>
              </w:rPr>
            </w:pPr>
            <w:r>
              <w:rPr>
                <w:sz w:val="19"/>
                <w:szCs w:val="19"/>
              </w:rPr>
              <w:t>8,700</w:t>
            </w:r>
          </w:p>
        </w:tc>
      </w:tr>
      <w:tr w:rsidR="0088511B" w:rsidTr="004F49F0">
        <w:trPr>
          <w:cantSplit/>
          <w:trHeight w:val="90"/>
        </w:trPr>
        <w:tc>
          <w:tcPr>
            <w:tcW w:w="1162" w:type="pct"/>
            <w:vMerge/>
          </w:tcPr>
          <w:p w:rsidR="0088511B" w:rsidRDefault="0088511B" w:rsidP="00A13D3D"/>
        </w:tc>
        <w:tc>
          <w:tcPr>
            <w:tcW w:w="1477" w:type="pct"/>
            <w:vAlign w:val="center"/>
          </w:tcPr>
          <w:p w:rsidR="004A2BB0" w:rsidRPr="00EB1DE2" w:rsidRDefault="004A2BB0" w:rsidP="00A13D3D">
            <w:pPr>
              <w:rPr>
                <w:b/>
                <w:iCs/>
                <w:sz w:val="20"/>
                <w:szCs w:val="20"/>
              </w:rPr>
            </w:pPr>
            <w:r w:rsidRPr="00EB1DE2">
              <w:rPr>
                <w:b/>
                <w:iCs/>
                <w:sz w:val="20"/>
                <w:szCs w:val="20"/>
              </w:rPr>
              <w:t>ACTIVITIY 5.2 TB/HIV Collaborative intervention</w:t>
            </w:r>
          </w:p>
          <w:p w:rsidR="004A2BB0" w:rsidRPr="00EB1DE2" w:rsidRDefault="004A2BB0" w:rsidP="00A13D3D">
            <w:pPr>
              <w:rPr>
                <w:iCs/>
                <w:sz w:val="18"/>
                <w:szCs w:val="18"/>
              </w:rPr>
            </w:pPr>
            <w:r w:rsidRPr="00EB1DE2">
              <w:rPr>
                <w:iCs/>
                <w:sz w:val="18"/>
                <w:szCs w:val="18"/>
              </w:rPr>
              <w:t>- BL51-Review Nat'l Infection Control Manual to include TB infection control measures</w:t>
            </w:r>
          </w:p>
          <w:p w:rsidR="0088511B" w:rsidRDefault="004A2BB0" w:rsidP="00A13D3D">
            <w:r w:rsidRPr="00EB1DE2">
              <w:rPr>
                <w:iCs/>
                <w:sz w:val="18"/>
                <w:szCs w:val="18"/>
              </w:rPr>
              <w:t>-BL52-Gene X-pert Technical Assistance</w:t>
            </w:r>
          </w:p>
        </w:tc>
        <w:tc>
          <w:tcPr>
            <w:tcW w:w="137" w:type="pct"/>
            <w:vAlign w:val="center"/>
          </w:tcPr>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r>
              <w:rPr>
                <w:sz w:val="17"/>
                <w:szCs w:val="17"/>
              </w:rPr>
              <w:t>x</w:t>
            </w:r>
          </w:p>
          <w:p w:rsidR="00CF5E0A" w:rsidRDefault="00CF5E0A" w:rsidP="00A13D3D">
            <w:pPr>
              <w:rPr>
                <w:sz w:val="17"/>
                <w:szCs w:val="17"/>
              </w:rPr>
            </w:pPr>
          </w:p>
          <w:p w:rsidR="00CF5E0A" w:rsidRPr="00CF5E0A" w:rsidRDefault="00CF5E0A" w:rsidP="00A13D3D">
            <w:pPr>
              <w:rPr>
                <w:sz w:val="17"/>
                <w:szCs w:val="17"/>
              </w:rPr>
            </w:pPr>
            <w:r>
              <w:rPr>
                <w:sz w:val="17"/>
                <w:szCs w:val="17"/>
              </w:rPr>
              <w:t>x</w:t>
            </w:r>
          </w:p>
        </w:tc>
        <w:tc>
          <w:tcPr>
            <w:tcW w:w="147" w:type="pct"/>
            <w:vAlign w:val="center"/>
          </w:tcPr>
          <w:p w:rsidR="0088511B" w:rsidRPr="00CF5E0A" w:rsidRDefault="0088511B" w:rsidP="00A13D3D">
            <w:pPr>
              <w:rPr>
                <w:sz w:val="17"/>
                <w:szCs w:val="17"/>
              </w:rPr>
            </w:pPr>
          </w:p>
        </w:tc>
        <w:tc>
          <w:tcPr>
            <w:tcW w:w="112" w:type="pct"/>
            <w:vAlign w:val="center"/>
          </w:tcPr>
          <w:p w:rsidR="0088511B" w:rsidRPr="00CF5E0A" w:rsidRDefault="0088511B" w:rsidP="00A13D3D">
            <w:pPr>
              <w:rPr>
                <w:sz w:val="17"/>
                <w:szCs w:val="17"/>
              </w:rPr>
            </w:pPr>
          </w:p>
        </w:tc>
        <w:tc>
          <w:tcPr>
            <w:tcW w:w="710" w:type="pct"/>
            <w:vAlign w:val="center"/>
          </w:tcPr>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r>
              <w:rPr>
                <w:sz w:val="17"/>
                <w:szCs w:val="17"/>
              </w:rPr>
              <w:t>MOH</w:t>
            </w:r>
          </w:p>
          <w:p w:rsidR="00CF5E0A" w:rsidRDefault="00CF5E0A" w:rsidP="004F49F0">
            <w:pPr>
              <w:spacing w:after="0"/>
              <w:rPr>
                <w:sz w:val="17"/>
                <w:szCs w:val="17"/>
              </w:rPr>
            </w:pPr>
          </w:p>
          <w:p w:rsidR="00CF5E0A" w:rsidRDefault="00CF5E0A" w:rsidP="004F49F0">
            <w:pPr>
              <w:spacing w:after="0"/>
              <w:rPr>
                <w:sz w:val="17"/>
                <w:szCs w:val="17"/>
              </w:rPr>
            </w:pPr>
          </w:p>
          <w:p w:rsidR="00CF5E0A" w:rsidRPr="00CF5E0A" w:rsidRDefault="00CF5E0A" w:rsidP="004F49F0">
            <w:pPr>
              <w:spacing w:after="0"/>
              <w:rPr>
                <w:sz w:val="17"/>
                <w:szCs w:val="17"/>
              </w:rPr>
            </w:pPr>
            <w:r>
              <w:rPr>
                <w:sz w:val="17"/>
                <w:szCs w:val="17"/>
              </w:rPr>
              <w:t>MOH</w:t>
            </w:r>
          </w:p>
        </w:tc>
        <w:tc>
          <w:tcPr>
            <w:tcW w:w="354" w:type="pct"/>
            <w:vAlign w:val="center"/>
          </w:tcPr>
          <w:p w:rsidR="0088511B" w:rsidRPr="00355341" w:rsidRDefault="00CF5E0A" w:rsidP="00A13D3D">
            <w:pPr>
              <w:rPr>
                <w:sz w:val="19"/>
                <w:szCs w:val="19"/>
              </w:rPr>
            </w:pPr>
            <w:r>
              <w:rPr>
                <w:sz w:val="19"/>
                <w:szCs w:val="19"/>
              </w:rPr>
              <w:t>GF</w:t>
            </w:r>
          </w:p>
        </w:tc>
        <w:tc>
          <w:tcPr>
            <w:tcW w:w="452" w:type="pct"/>
            <w:vAlign w:val="center"/>
          </w:tcPr>
          <w:p w:rsidR="0088511B" w:rsidRPr="00355341" w:rsidRDefault="0088511B" w:rsidP="00A13D3D">
            <w:pPr>
              <w:rPr>
                <w:sz w:val="19"/>
                <w:szCs w:val="19"/>
              </w:rPr>
            </w:pPr>
          </w:p>
        </w:tc>
        <w:tc>
          <w:tcPr>
            <w:tcW w:w="449" w:type="pct"/>
          </w:tcPr>
          <w:p w:rsidR="0088511B" w:rsidRDefault="0088511B" w:rsidP="00A13D3D">
            <w:pPr>
              <w:rPr>
                <w:sz w:val="19"/>
                <w:szCs w:val="19"/>
              </w:rPr>
            </w:pPr>
          </w:p>
          <w:p w:rsidR="00CF5E0A" w:rsidRDefault="00CF5E0A" w:rsidP="00A13D3D">
            <w:pPr>
              <w:rPr>
                <w:sz w:val="19"/>
                <w:szCs w:val="19"/>
              </w:rPr>
            </w:pPr>
          </w:p>
          <w:p w:rsidR="00CF5E0A" w:rsidRDefault="00CF5E0A" w:rsidP="00A13D3D">
            <w:pPr>
              <w:rPr>
                <w:sz w:val="19"/>
                <w:szCs w:val="19"/>
              </w:rPr>
            </w:pPr>
            <w:r>
              <w:rPr>
                <w:sz w:val="19"/>
                <w:szCs w:val="19"/>
              </w:rPr>
              <w:t>3,500</w:t>
            </w:r>
          </w:p>
          <w:p w:rsidR="00CF5E0A" w:rsidRDefault="00CF5E0A" w:rsidP="00A13D3D">
            <w:pPr>
              <w:rPr>
                <w:sz w:val="19"/>
                <w:szCs w:val="19"/>
              </w:rPr>
            </w:pPr>
          </w:p>
          <w:p w:rsidR="00CF5E0A" w:rsidRPr="00355341" w:rsidRDefault="00CF5E0A" w:rsidP="00A13D3D">
            <w:pPr>
              <w:rPr>
                <w:sz w:val="19"/>
                <w:szCs w:val="19"/>
              </w:rPr>
            </w:pPr>
            <w:r>
              <w:rPr>
                <w:sz w:val="19"/>
                <w:szCs w:val="19"/>
              </w:rPr>
              <w:t>2,110</w:t>
            </w:r>
          </w:p>
        </w:tc>
      </w:tr>
      <w:tr w:rsidR="0088511B" w:rsidTr="004F49F0">
        <w:trPr>
          <w:cantSplit/>
          <w:trHeight w:val="90"/>
        </w:trPr>
        <w:tc>
          <w:tcPr>
            <w:tcW w:w="1162" w:type="pct"/>
            <w:vMerge/>
          </w:tcPr>
          <w:p w:rsidR="0088511B" w:rsidRDefault="0088511B" w:rsidP="00A13D3D"/>
        </w:tc>
        <w:tc>
          <w:tcPr>
            <w:tcW w:w="1477" w:type="pct"/>
            <w:vAlign w:val="center"/>
          </w:tcPr>
          <w:p w:rsidR="0088511B" w:rsidRDefault="0088511B" w:rsidP="00A13D3D"/>
        </w:tc>
        <w:tc>
          <w:tcPr>
            <w:tcW w:w="137" w:type="pct"/>
            <w:vAlign w:val="center"/>
          </w:tcPr>
          <w:p w:rsidR="0088511B" w:rsidRPr="00CF5E0A" w:rsidRDefault="0088511B" w:rsidP="00A13D3D">
            <w:pPr>
              <w:rPr>
                <w:sz w:val="17"/>
                <w:szCs w:val="17"/>
              </w:rPr>
            </w:pPr>
          </w:p>
        </w:tc>
        <w:tc>
          <w:tcPr>
            <w:tcW w:w="147" w:type="pct"/>
            <w:vAlign w:val="center"/>
          </w:tcPr>
          <w:p w:rsidR="0088511B" w:rsidRPr="00CF5E0A" w:rsidRDefault="0088511B" w:rsidP="00A13D3D">
            <w:pPr>
              <w:rPr>
                <w:sz w:val="17"/>
                <w:szCs w:val="17"/>
              </w:rPr>
            </w:pPr>
          </w:p>
        </w:tc>
        <w:tc>
          <w:tcPr>
            <w:tcW w:w="112" w:type="pct"/>
            <w:vAlign w:val="center"/>
          </w:tcPr>
          <w:p w:rsidR="0088511B" w:rsidRPr="00CF5E0A" w:rsidRDefault="0088511B" w:rsidP="00A13D3D">
            <w:pPr>
              <w:rPr>
                <w:sz w:val="17"/>
                <w:szCs w:val="17"/>
              </w:rPr>
            </w:pPr>
          </w:p>
        </w:tc>
        <w:tc>
          <w:tcPr>
            <w:tcW w:w="710" w:type="pct"/>
            <w:vAlign w:val="center"/>
          </w:tcPr>
          <w:p w:rsidR="0088511B" w:rsidRPr="00CF5E0A" w:rsidRDefault="0088511B" w:rsidP="004F49F0">
            <w:pPr>
              <w:spacing w:after="0"/>
              <w:rPr>
                <w:sz w:val="17"/>
                <w:szCs w:val="17"/>
              </w:rPr>
            </w:pPr>
          </w:p>
        </w:tc>
        <w:tc>
          <w:tcPr>
            <w:tcW w:w="354" w:type="pct"/>
            <w:vAlign w:val="center"/>
          </w:tcPr>
          <w:p w:rsidR="0088511B" w:rsidRPr="00355341" w:rsidRDefault="0088511B" w:rsidP="00A13D3D">
            <w:pPr>
              <w:rPr>
                <w:sz w:val="19"/>
                <w:szCs w:val="19"/>
              </w:rPr>
            </w:pPr>
          </w:p>
        </w:tc>
        <w:tc>
          <w:tcPr>
            <w:tcW w:w="452" w:type="pct"/>
            <w:vAlign w:val="center"/>
          </w:tcPr>
          <w:p w:rsidR="0088511B" w:rsidRPr="00355341" w:rsidRDefault="0088511B" w:rsidP="00A13D3D">
            <w:pPr>
              <w:rPr>
                <w:sz w:val="19"/>
                <w:szCs w:val="19"/>
              </w:rPr>
            </w:pPr>
          </w:p>
        </w:tc>
        <w:tc>
          <w:tcPr>
            <w:tcW w:w="449" w:type="pct"/>
          </w:tcPr>
          <w:p w:rsidR="0088511B" w:rsidRPr="00355341" w:rsidRDefault="0088511B" w:rsidP="00A13D3D">
            <w:pPr>
              <w:rPr>
                <w:sz w:val="19"/>
                <w:szCs w:val="19"/>
              </w:rPr>
            </w:pPr>
          </w:p>
        </w:tc>
      </w:tr>
      <w:tr w:rsidR="0088511B" w:rsidTr="004F49F0">
        <w:trPr>
          <w:cantSplit/>
          <w:trHeight w:val="90"/>
        </w:trPr>
        <w:tc>
          <w:tcPr>
            <w:tcW w:w="1162" w:type="pct"/>
            <w:vMerge/>
          </w:tcPr>
          <w:p w:rsidR="0088511B" w:rsidRDefault="0088511B" w:rsidP="00A13D3D"/>
        </w:tc>
        <w:tc>
          <w:tcPr>
            <w:tcW w:w="1477" w:type="pct"/>
            <w:vAlign w:val="center"/>
          </w:tcPr>
          <w:p w:rsidR="0088511B" w:rsidRDefault="0088511B" w:rsidP="00A13D3D"/>
        </w:tc>
        <w:tc>
          <w:tcPr>
            <w:tcW w:w="137" w:type="pct"/>
            <w:vAlign w:val="center"/>
          </w:tcPr>
          <w:p w:rsidR="0088511B" w:rsidRPr="00CF5E0A" w:rsidRDefault="0088511B" w:rsidP="00A13D3D">
            <w:pPr>
              <w:rPr>
                <w:sz w:val="17"/>
                <w:szCs w:val="17"/>
              </w:rPr>
            </w:pPr>
          </w:p>
        </w:tc>
        <w:tc>
          <w:tcPr>
            <w:tcW w:w="147" w:type="pct"/>
            <w:vAlign w:val="center"/>
          </w:tcPr>
          <w:p w:rsidR="0088511B" w:rsidRPr="00CF5E0A" w:rsidRDefault="0088511B" w:rsidP="00A13D3D">
            <w:pPr>
              <w:rPr>
                <w:sz w:val="17"/>
                <w:szCs w:val="17"/>
              </w:rPr>
            </w:pPr>
          </w:p>
        </w:tc>
        <w:tc>
          <w:tcPr>
            <w:tcW w:w="112" w:type="pct"/>
            <w:vAlign w:val="center"/>
          </w:tcPr>
          <w:p w:rsidR="0088511B" w:rsidRPr="00CF5E0A" w:rsidRDefault="0088511B" w:rsidP="00A13D3D">
            <w:pPr>
              <w:rPr>
                <w:sz w:val="17"/>
                <w:szCs w:val="17"/>
              </w:rPr>
            </w:pPr>
          </w:p>
        </w:tc>
        <w:tc>
          <w:tcPr>
            <w:tcW w:w="710" w:type="pct"/>
            <w:vAlign w:val="center"/>
          </w:tcPr>
          <w:p w:rsidR="0088511B" w:rsidRPr="00CF5E0A" w:rsidRDefault="0088511B" w:rsidP="004F49F0">
            <w:pPr>
              <w:spacing w:after="0"/>
              <w:rPr>
                <w:sz w:val="17"/>
                <w:szCs w:val="17"/>
              </w:rPr>
            </w:pPr>
          </w:p>
        </w:tc>
        <w:tc>
          <w:tcPr>
            <w:tcW w:w="354" w:type="pct"/>
            <w:vAlign w:val="center"/>
          </w:tcPr>
          <w:p w:rsidR="0088511B" w:rsidRPr="00355341" w:rsidRDefault="0088511B" w:rsidP="00A13D3D">
            <w:pPr>
              <w:rPr>
                <w:sz w:val="19"/>
                <w:szCs w:val="19"/>
              </w:rPr>
            </w:pPr>
          </w:p>
        </w:tc>
        <w:tc>
          <w:tcPr>
            <w:tcW w:w="452" w:type="pct"/>
            <w:vAlign w:val="center"/>
          </w:tcPr>
          <w:p w:rsidR="0088511B" w:rsidRPr="00355341" w:rsidRDefault="0088511B" w:rsidP="00A13D3D">
            <w:pPr>
              <w:rPr>
                <w:sz w:val="19"/>
                <w:szCs w:val="19"/>
              </w:rPr>
            </w:pPr>
          </w:p>
        </w:tc>
        <w:tc>
          <w:tcPr>
            <w:tcW w:w="449" w:type="pct"/>
          </w:tcPr>
          <w:p w:rsidR="0088511B" w:rsidRPr="00355341" w:rsidRDefault="0088511B" w:rsidP="00A13D3D">
            <w:pPr>
              <w:rPr>
                <w:sz w:val="19"/>
                <w:szCs w:val="19"/>
              </w:rPr>
            </w:pPr>
          </w:p>
        </w:tc>
      </w:tr>
      <w:tr w:rsidR="00A12668" w:rsidTr="004F49F0">
        <w:trPr>
          <w:cantSplit/>
          <w:trHeight w:val="6286"/>
        </w:trPr>
        <w:tc>
          <w:tcPr>
            <w:tcW w:w="1162" w:type="pct"/>
          </w:tcPr>
          <w:p w:rsidR="00A12668" w:rsidRDefault="00A12668" w:rsidP="00A13D3D">
            <w:r>
              <w:lastRenderedPageBreak/>
              <w:t>Output 6- MDR-TB</w:t>
            </w:r>
          </w:p>
          <w:p w:rsidR="00A12668" w:rsidRDefault="00A12668" w:rsidP="00A13D3D">
            <w:pPr>
              <w:rPr>
                <w:i/>
                <w:sz w:val="20"/>
                <w:szCs w:val="20"/>
              </w:rPr>
            </w:pPr>
            <w:r w:rsidRPr="00B1755C">
              <w:rPr>
                <w:i/>
                <w:sz w:val="20"/>
                <w:szCs w:val="20"/>
              </w:rPr>
              <w:t>Baseline</w:t>
            </w:r>
            <w:r>
              <w:rPr>
                <w:i/>
                <w:sz w:val="20"/>
                <w:szCs w:val="20"/>
              </w:rPr>
              <w:t xml:space="preserve">: </w:t>
            </w:r>
            <w:r w:rsidR="00BF25D2">
              <w:rPr>
                <w:i/>
                <w:sz w:val="20"/>
                <w:szCs w:val="20"/>
              </w:rPr>
              <w:t>MDR TB1- 0%</w:t>
            </w:r>
          </w:p>
          <w:p w:rsidR="00BF25D2" w:rsidRDefault="00BF25D2" w:rsidP="00A13D3D">
            <w:pPr>
              <w:rPr>
                <w:i/>
                <w:sz w:val="20"/>
                <w:szCs w:val="20"/>
              </w:rPr>
            </w:pPr>
            <w:r>
              <w:rPr>
                <w:i/>
                <w:sz w:val="20"/>
                <w:szCs w:val="20"/>
              </w:rPr>
              <w:t>MDR TB2-0</w:t>
            </w:r>
          </w:p>
          <w:p w:rsidR="00A12668" w:rsidRPr="002353A1" w:rsidRDefault="00A12668" w:rsidP="00A13D3D">
            <w:pPr>
              <w:rPr>
                <w:rFonts w:eastAsia="Calibri" w:cs="Arial"/>
                <w:sz w:val="20"/>
                <w:szCs w:val="20"/>
              </w:rPr>
            </w:pPr>
            <w:r>
              <w:rPr>
                <w:i/>
                <w:sz w:val="20"/>
                <w:szCs w:val="20"/>
              </w:rPr>
              <w:t xml:space="preserve">Indicators: </w:t>
            </w:r>
            <w:r w:rsidRPr="00B66779">
              <w:rPr>
                <w:rFonts w:eastAsia="Calibri" w:cs="Arial"/>
                <w:sz w:val="20"/>
                <w:szCs w:val="20"/>
              </w:rPr>
              <w:t xml:space="preserve"> </w:t>
            </w:r>
            <w:r w:rsidRPr="002353A1">
              <w:rPr>
                <w:rFonts w:eastAsia="Calibri" w:cs="Arial"/>
                <w:sz w:val="20"/>
                <w:szCs w:val="20"/>
              </w:rPr>
              <w:t>MDR TB-1: Percentage of previously treated TB patients receiving DST (bacteriologically positive cases only)</w:t>
            </w:r>
          </w:p>
          <w:p w:rsidR="00A12668" w:rsidRDefault="00A12668" w:rsidP="00A13D3D">
            <w:pPr>
              <w:rPr>
                <w:rFonts w:eastAsia="Calibri" w:cs="Arial"/>
                <w:sz w:val="20"/>
                <w:szCs w:val="20"/>
              </w:rPr>
            </w:pPr>
            <w:r w:rsidRPr="002353A1">
              <w:rPr>
                <w:rFonts w:eastAsia="Calibri" w:cs="Arial"/>
                <w:sz w:val="20"/>
                <w:szCs w:val="20"/>
              </w:rPr>
              <w:t>MDR TB-2: Number of bacteriologically confirmed, drug resistant TB cases (RR-TB and/or MDR-TB) notified</w:t>
            </w:r>
            <w:r>
              <w:rPr>
                <w:rFonts w:eastAsia="Calibri" w:cs="Arial"/>
                <w:sz w:val="20"/>
                <w:szCs w:val="20"/>
              </w:rPr>
              <w:t xml:space="preserve"> </w:t>
            </w:r>
          </w:p>
          <w:p w:rsidR="00A12668" w:rsidRPr="00C86AE1" w:rsidRDefault="00A12668" w:rsidP="00A13D3D">
            <w:pPr>
              <w:rPr>
                <w:i/>
                <w:sz w:val="20"/>
                <w:szCs w:val="20"/>
              </w:rPr>
            </w:pPr>
          </w:p>
          <w:p w:rsidR="00A12668" w:rsidRDefault="00A12668" w:rsidP="00A13D3D">
            <w:pPr>
              <w:rPr>
                <w:i/>
                <w:sz w:val="20"/>
                <w:szCs w:val="20"/>
              </w:rPr>
            </w:pPr>
            <w:r w:rsidRPr="00C86AE1">
              <w:rPr>
                <w:i/>
                <w:sz w:val="20"/>
                <w:szCs w:val="20"/>
              </w:rPr>
              <w:t>Targets</w:t>
            </w:r>
            <w:r>
              <w:rPr>
                <w:i/>
                <w:sz w:val="20"/>
                <w:szCs w:val="20"/>
              </w:rPr>
              <w:t xml:space="preserve">: </w:t>
            </w:r>
            <w:r w:rsidR="00BF25D2">
              <w:rPr>
                <w:i/>
                <w:sz w:val="20"/>
                <w:szCs w:val="20"/>
              </w:rPr>
              <w:t>Y1,Y2,Y3</w:t>
            </w:r>
          </w:p>
          <w:p w:rsidR="00BF25D2" w:rsidRDefault="00BF25D2" w:rsidP="00A13D3D">
            <w:pPr>
              <w:rPr>
                <w:i/>
                <w:sz w:val="20"/>
                <w:szCs w:val="20"/>
              </w:rPr>
            </w:pPr>
            <w:r>
              <w:rPr>
                <w:i/>
                <w:sz w:val="20"/>
                <w:szCs w:val="20"/>
              </w:rPr>
              <w:t>MDR TB1-25%, 50%, 75%</w:t>
            </w:r>
          </w:p>
          <w:p w:rsidR="00BF25D2" w:rsidRDefault="00BF25D2" w:rsidP="00A13D3D">
            <w:pPr>
              <w:rPr>
                <w:i/>
                <w:sz w:val="20"/>
                <w:szCs w:val="20"/>
              </w:rPr>
            </w:pPr>
            <w:r>
              <w:rPr>
                <w:i/>
                <w:sz w:val="20"/>
                <w:szCs w:val="20"/>
              </w:rPr>
              <w:t>MDR TB2-2,3,5</w:t>
            </w:r>
          </w:p>
          <w:p w:rsidR="00A12668" w:rsidRDefault="00A12668" w:rsidP="00A13D3D">
            <w:pPr>
              <w:rPr>
                <w:i/>
                <w:sz w:val="20"/>
                <w:szCs w:val="20"/>
              </w:rPr>
            </w:pPr>
          </w:p>
          <w:p w:rsidR="00A12668" w:rsidRDefault="00A12668" w:rsidP="00A13D3D">
            <w:r>
              <w:rPr>
                <w:i/>
                <w:sz w:val="20"/>
                <w:szCs w:val="20"/>
              </w:rPr>
              <w:t xml:space="preserve">Related CP outcome: </w:t>
            </w:r>
            <w:r>
              <w:t xml:space="preserve"> </w:t>
            </w:r>
          </w:p>
          <w:p w:rsidR="00A12668" w:rsidRDefault="00A12668" w:rsidP="00A13D3D">
            <w:r w:rsidRPr="003022D5">
              <w:rPr>
                <w:i/>
                <w:sz w:val="20"/>
                <w:szCs w:val="20"/>
              </w:rPr>
              <w:t xml:space="preserve">To halt the spread of HIV and HIV/TB coinfections among MSM and other males at risk (sexually active men ages 19-49 years) with a focus on Belize, Stann Creek and </w:t>
            </w:r>
            <w:proofErr w:type="spellStart"/>
            <w:r w:rsidRPr="003022D5">
              <w:rPr>
                <w:i/>
                <w:sz w:val="20"/>
                <w:szCs w:val="20"/>
              </w:rPr>
              <w:t>Cayo</w:t>
            </w:r>
            <w:proofErr w:type="spellEnd"/>
            <w:r w:rsidRPr="003022D5">
              <w:rPr>
                <w:i/>
                <w:sz w:val="20"/>
                <w:szCs w:val="20"/>
              </w:rPr>
              <w:t xml:space="preserve"> districts</w:t>
            </w:r>
          </w:p>
        </w:tc>
        <w:tc>
          <w:tcPr>
            <w:tcW w:w="1477" w:type="pct"/>
            <w:vAlign w:val="center"/>
          </w:tcPr>
          <w:p w:rsidR="00A12668" w:rsidRPr="00EB1DE2" w:rsidRDefault="00A12668" w:rsidP="00A13D3D">
            <w:pPr>
              <w:rPr>
                <w:b/>
                <w:iCs/>
                <w:sz w:val="20"/>
                <w:szCs w:val="20"/>
              </w:rPr>
            </w:pPr>
            <w:r w:rsidRPr="00EB1DE2">
              <w:rPr>
                <w:b/>
                <w:iCs/>
                <w:sz w:val="20"/>
                <w:szCs w:val="20"/>
              </w:rPr>
              <w:t>ACTIVITIY 6.1 Case Detection and Diagnosis-MDR-TB</w:t>
            </w:r>
          </w:p>
          <w:p w:rsidR="00A12668" w:rsidRPr="00EB1DE2" w:rsidRDefault="00A12668" w:rsidP="00A13D3D">
            <w:pPr>
              <w:spacing w:after="0"/>
              <w:ind w:left="129"/>
              <w:rPr>
                <w:iCs/>
                <w:sz w:val="18"/>
                <w:szCs w:val="18"/>
              </w:rPr>
            </w:pPr>
            <w:r w:rsidRPr="00EB1DE2">
              <w:rPr>
                <w:iCs/>
                <w:sz w:val="18"/>
                <w:szCs w:val="18"/>
              </w:rPr>
              <w:t xml:space="preserve">- BL46-GeneXpert 4 module; </w:t>
            </w:r>
            <w:proofErr w:type="spellStart"/>
            <w:r w:rsidRPr="00EB1DE2">
              <w:rPr>
                <w:iCs/>
                <w:sz w:val="18"/>
                <w:szCs w:val="18"/>
              </w:rPr>
              <w:t>Xpert</w:t>
            </w:r>
            <w:proofErr w:type="spellEnd"/>
            <w:r w:rsidRPr="00EB1DE2">
              <w:rPr>
                <w:iCs/>
                <w:sz w:val="18"/>
                <w:szCs w:val="18"/>
              </w:rPr>
              <w:t xml:space="preserve"> Calibration Kit*; </w:t>
            </w:r>
            <w:proofErr w:type="spellStart"/>
            <w:r w:rsidRPr="00EB1DE2">
              <w:rPr>
                <w:iCs/>
                <w:sz w:val="18"/>
                <w:szCs w:val="18"/>
              </w:rPr>
              <w:t>Xpert</w:t>
            </w:r>
            <w:proofErr w:type="spellEnd"/>
            <w:r w:rsidRPr="00EB1DE2">
              <w:rPr>
                <w:iCs/>
                <w:sz w:val="18"/>
                <w:szCs w:val="18"/>
              </w:rPr>
              <w:t xml:space="preserve"> MTB/RIF Assay ; </w:t>
            </w:r>
          </w:p>
          <w:p w:rsidR="00A12668" w:rsidRPr="00EB1DE2" w:rsidRDefault="00A12668" w:rsidP="00A13D3D">
            <w:pPr>
              <w:spacing w:after="0"/>
              <w:ind w:left="129"/>
              <w:rPr>
                <w:iCs/>
                <w:sz w:val="18"/>
                <w:szCs w:val="18"/>
              </w:rPr>
            </w:pPr>
            <w:r w:rsidRPr="00EB1DE2">
              <w:rPr>
                <w:iCs/>
                <w:sz w:val="18"/>
                <w:szCs w:val="18"/>
              </w:rPr>
              <w:t xml:space="preserve">- BL47-N95 Mask; </w:t>
            </w:r>
          </w:p>
          <w:p w:rsidR="00A12668" w:rsidRDefault="00A12668" w:rsidP="00A13D3D">
            <w:r w:rsidRPr="00EB1DE2">
              <w:rPr>
                <w:iCs/>
                <w:sz w:val="18"/>
                <w:szCs w:val="18"/>
              </w:rPr>
              <w:t xml:space="preserve"> - BL49-Gene expert  Freight and insurance costs (Health products)</w:t>
            </w:r>
          </w:p>
        </w:tc>
        <w:tc>
          <w:tcPr>
            <w:tcW w:w="137" w:type="pct"/>
            <w:vAlign w:val="center"/>
          </w:tcPr>
          <w:p w:rsidR="00A12668" w:rsidRDefault="00A12668"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r>
              <w:rPr>
                <w:sz w:val="17"/>
                <w:szCs w:val="17"/>
              </w:rPr>
              <w:t xml:space="preserve"> x</w:t>
            </w:r>
          </w:p>
          <w:p w:rsidR="00CF5E0A" w:rsidRDefault="00EB262C" w:rsidP="00A13D3D">
            <w:pPr>
              <w:rPr>
                <w:sz w:val="17"/>
                <w:szCs w:val="17"/>
              </w:rPr>
            </w:pPr>
            <w:r>
              <w:rPr>
                <w:sz w:val="17"/>
                <w:szCs w:val="17"/>
              </w:rPr>
              <w:t>X</w:t>
            </w:r>
          </w:p>
          <w:p w:rsidR="00CF5E0A" w:rsidRDefault="00EB262C" w:rsidP="00A13D3D">
            <w:pPr>
              <w:rPr>
                <w:sz w:val="17"/>
                <w:szCs w:val="17"/>
              </w:rPr>
            </w:pPr>
            <w:r>
              <w:rPr>
                <w:sz w:val="17"/>
                <w:szCs w:val="17"/>
              </w:rPr>
              <w:t>X</w:t>
            </w: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Pr="00CF5E0A" w:rsidRDefault="00CF5E0A" w:rsidP="00A13D3D">
            <w:pPr>
              <w:rPr>
                <w:sz w:val="17"/>
                <w:szCs w:val="17"/>
              </w:rPr>
            </w:pPr>
          </w:p>
        </w:tc>
        <w:tc>
          <w:tcPr>
            <w:tcW w:w="147" w:type="pct"/>
            <w:vAlign w:val="center"/>
          </w:tcPr>
          <w:p w:rsidR="00A12668" w:rsidRDefault="00A12668"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r>
              <w:rPr>
                <w:sz w:val="17"/>
                <w:szCs w:val="17"/>
              </w:rPr>
              <w:t>x</w:t>
            </w:r>
          </w:p>
          <w:p w:rsidR="00CF5E0A" w:rsidRDefault="00EB262C" w:rsidP="00A13D3D">
            <w:pPr>
              <w:rPr>
                <w:sz w:val="17"/>
                <w:szCs w:val="17"/>
              </w:rPr>
            </w:pPr>
            <w:r>
              <w:rPr>
                <w:sz w:val="17"/>
                <w:szCs w:val="17"/>
              </w:rPr>
              <w:t>X</w:t>
            </w:r>
          </w:p>
          <w:p w:rsidR="00CF5E0A" w:rsidRDefault="00EB262C" w:rsidP="00A13D3D">
            <w:pPr>
              <w:rPr>
                <w:sz w:val="17"/>
                <w:szCs w:val="17"/>
              </w:rPr>
            </w:pPr>
            <w:r>
              <w:rPr>
                <w:sz w:val="17"/>
                <w:szCs w:val="17"/>
              </w:rPr>
              <w:t>X</w:t>
            </w: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Pr="00CF5E0A" w:rsidRDefault="00CF5E0A" w:rsidP="00A13D3D">
            <w:pPr>
              <w:rPr>
                <w:sz w:val="17"/>
                <w:szCs w:val="17"/>
              </w:rPr>
            </w:pPr>
          </w:p>
        </w:tc>
        <w:tc>
          <w:tcPr>
            <w:tcW w:w="112" w:type="pct"/>
            <w:vAlign w:val="center"/>
          </w:tcPr>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p>
          <w:p w:rsidR="00CF5E0A" w:rsidRDefault="00CF5E0A" w:rsidP="00A13D3D">
            <w:pPr>
              <w:rPr>
                <w:sz w:val="17"/>
                <w:szCs w:val="17"/>
              </w:rPr>
            </w:pPr>
            <w:r>
              <w:rPr>
                <w:sz w:val="17"/>
                <w:szCs w:val="17"/>
              </w:rPr>
              <w:t>x</w:t>
            </w:r>
          </w:p>
          <w:p w:rsidR="00CF5E0A" w:rsidRDefault="00EB262C" w:rsidP="00A13D3D">
            <w:pPr>
              <w:rPr>
                <w:sz w:val="17"/>
                <w:szCs w:val="17"/>
              </w:rPr>
            </w:pPr>
            <w:r>
              <w:rPr>
                <w:sz w:val="17"/>
                <w:szCs w:val="17"/>
              </w:rPr>
              <w:t>X</w:t>
            </w:r>
          </w:p>
          <w:p w:rsidR="00CF5E0A" w:rsidRDefault="00EB262C" w:rsidP="00A13D3D">
            <w:pPr>
              <w:rPr>
                <w:sz w:val="17"/>
                <w:szCs w:val="17"/>
              </w:rPr>
            </w:pPr>
            <w:r>
              <w:rPr>
                <w:sz w:val="17"/>
                <w:szCs w:val="17"/>
              </w:rPr>
              <w:t>X</w:t>
            </w:r>
          </w:p>
          <w:p w:rsidR="00CF5E0A" w:rsidRDefault="00CF5E0A" w:rsidP="00A13D3D">
            <w:pPr>
              <w:rPr>
                <w:sz w:val="17"/>
                <w:szCs w:val="17"/>
              </w:rPr>
            </w:pPr>
          </w:p>
          <w:p w:rsidR="00CF5E0A" w:rsidRDefault="00CF5E0A" w:rsidP="00A13D3D">
            <w:pPr>
              <w:rPr>
                <w:sz w:val="17"/>
                <w:szCs w:val="17"/>
              </w:rPr>
            </w:pPr>
          </w:p>
          <w:p w:rsidR="00CF5E0A" w:rsidRPr="00CF5E0A" w:rsidRDefault="00CF5E0A" w:rsidP="00A13D3D">
            <w:pPr>
              <w:rPr>
                <w:sz w:val="17"/>
                <w:szCs w:val="17"/>
              </w:rPr>
            </w:pPr>
          </w:p>
        </w:tc>
        <w:tc>
          <w:tcPr>
            <w:tcW w:w="710" w:type="pct"/>
            <w:vAlign w:val="center"/>
          </w:tcPr>
          <w:p w:rsidR="00A12668" w:rsidRDefault="00A12668"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r>
              <w:rPr>
                <w:sz w:val="17"/>
                <w:szCs w:val="17"/>
              </w:rPr>
              <w:t>MOH</w:t>
            </w:r>
          </w:p>
          <w:p w:rsidR="00CF5E0A" w:rsidRDefault="00EB262C" w:rsidP="004F49F0">
            <w:pPr>
              <w:spacing w:after="0"/>
              <w:rPr>
                <w:sz w:val="17"/>
                <w:szCs w:val="17"/>
              </w:rPr>
            </w:pPr>
            <w:r>
              <w:rPr>
                <w:sz w:val="17"/>
                <w:szCs w:val="17"/>
              </w:rPr>
              <w:t>MOH</w:t>
            </w:r>
          </w:p>
          <w:p w:rsidR="00CF5E0A" w:rsidRDefault="00EB262C" w:rsidP="004F49F0">
            <w:pPr>
              <w:spacing w:after="0"/>
              <w:rPr>
                <w:sz w:val="17"/>
                <w:szCs w:val="17"/>
              </w:rPr>
            </w:pPr>
            <w:r>
              <w:rPr>
                <w:sz w:val="17"/>
                <w:szCs w:val="17"/>
              </w:rPr>
              <w:t>MOH</w:t>
            </w: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Default="00CF5E0A" w:rsidP="004F49F0">
            <w:pPr>
              <w:spacing w:after="0"/>
              <w:rPr>
                <w:sz w:val="17"/>
                <w:szCs w:val="17"/>
              </w:rPr>
            </w:pPr>
          </w:p>
          <w:p w:rsidR="00CF5E0A" w:rsidRPr="00CF5E0A" w:rsidRDefault="00CF5E0A" w:rsidP="004F49F0">
            <w:pPr>
              <w:spacing w:after="0"/>
              <w:rPr>
                <w:sz w:val="17"/>
                <w:szCs w:val="17"/>
              </w:rPr>
            </w:pPr>
          </w:p>
        </w:tc>
        <w:tc>
          <w:tcPr>
            <w:tcW w:w="354" w:type="pct"/>
            <w:vAlign w:val="center"/>
          </w:tcPr>
          <w:p w:rsidR="00A12668" w:rsidRDefault="00A12668" w:rsidP="00A13D3D">
            <w:pPr>
              <w:rPr>
                <w:sz w:val="19"/>
                <w:szCs w:val="19"/>
              </w:rPr>
            </w:pPr>
          </w:p>
          <w:p w:rsidR="00EB262C" w:rsidRPr="00355341" w:rsidRDefault="00EB262C" w:rsidP="00A13D3D">
            <w:pPr>
              <w:rPr>
                <w:sz w:val="19"/>
                <w:szCs w:val="19"/>
              </w:rPr>
            </w:pPr>
            <w:r>
              <w:rPr>
                <w:sz w:val="19"/>
                <w:szCs w:val="19"/>
              </w:rPr>
              <w:t>GF</w:t>
            </w:r>
          </w:p>
        </w:tc>
        <w:tc>
          <w:tcPr>
            <w:tcW w:w="452" w:type="pct"/>
            <w:vAlign w:val="center"/>
          </w:tcPr>
          <w:p w:rsidR="00A12668" w:rsidRPr="00355341" w:rsidRDefault="00A12668" w:rsidP="00A13D3D">
            <w:pPr>
              <w:rPr>
                <w:sz w:val="19"/>
                <w:szCs w:val="19"/>
              </w:rPr>
            </w:pPr>
          </w:p>
        </w:tc>
        <w:tc>
          <w:tcPr>
            <w:tcW w:w="449" w:type="pct"/>
          </w:tcPr>
          <w:p w:rsidR="00A12668" w:rsidRDefault="00A12668"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6135E5" w:rsidRDefault="006135E5" w:rsidP="00A13D3D">
            <w:pPr>
              <w:rPr>
                <w:sz w:val="19"/>
                <w:szCs w:val="19"/>
              </w:rPr>
            </w:pPr>
          </w:p>
          <w:p w:rsidR="00CF5E0A" w:rsidRDefault="00EB262C" w:rsidP="00A13D3D">
            <w:pPr>
              <w:rPr>
                <w:sz w:val="19"/>
                <w:szCs w:val="19"/>
              </w:rPr>
            </w:pPr>
            <w:r>
              <w:rPr>
                <w:sz w:val="19"/>
                <w:szCs w:val="19"/>
              </w:rPr>
              <w:t>43,600</w:t>
            </w:r>
          </w:p>
          <w:p w:rsidR="00CF5E0A" w:rsidRDefault="00EB262C" w:rsidP="00A13D3D">
            <w:pPr>
              <w:rPr>
                <w:sz w:val="19"/>
                <w:szCs w:val="19"/>
              </w:rPr>
            </w:pPr>
            <w:r>
              <w:rPr>
                <w:sz w:val="19"/>
                <w:szCs w:val="19"/>
              </w:rPr>
              <w:t>990</w:t>
            </w:r>
          </w:p>
          <w:p w:rsidR="00CF5E0A" w:rsidRDefault="00EB262C" w:rsidP="00A13D3D">
            <w:pPr>
              <w:rPr>
                <w:sz w:val="19"/>
                <w:szCs w:val="19"/>
              </w:rPr>
            </w:pPr>
            <w:r>
              <w:rPr>
                <w:sz w:val="19"/>
                <w:szCs w:val="19"/>
              </w:rPr>
              <w:t>7,134.80</w:t>
            </w: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Default="00CF5E0A" w:rsidP="00A13D3D">
            <w:pPr>
              <w:rPr>
                <w:sz w:val="19"/>
                <w:szCs w:val="19"/>
              </w:rPr>
            </w:pPr>
          </w:p>
          <w:p w:rsidR="00CF5E0A" w:rsidRPr="00355341" w:rsidRDefault="00CF5E0A" w:rsidP="00A13D3D">
            <w:pPr>
              <w:rPr>
                <w:sz w:val="19"/>
                <w:szCs w:val="19"/>
              </w:rPr>
            </w:pPr>
          </w:p>
        </w:tc>
      </w:tr>
      <w:tr w:rsidR="00D24230" w:rsidTr="004F49F0">
        <w:trPr>
          <w:cantSplit/>
          <w:trHeight w:val="90"/>
        </w:trPr>
        <w:tc>
          <w:tcPr>
            <w:tcW w:w="1162" w:type="pct"/>
            <w:vMerge w:val="restart"/>
          </w:tcPr>
          <w:p w:rsidR="00D24230" w:rsidRDefault="00D24230" w:rsidP="00A13D3D">
            <w:r>
              <w:t xml:space="preserve">Output 7- Removing Legal Barriers to Access </w:t>
            </w:r>
          </w:p>
          <w:p w:rsidR="00D24230" w:rsidRDefault="00D24230" w:rsidP="00A13D3D"/>
        </w:tc>
        <w:tc>
          <w:tcPr>
            <w:tcW w:w="1477" w:type="pct"/>
            <w:vAlign w:val="center"/>
          </w:tcPr>
          <w:p w:rsidR="00D24230" w:rsidRPr="00EB1DE2" w:rsidRDefault="00D24230" w:rsidP="00A13D3D">
            <w:pPr>
              <w:rPr>
                <w:b/>
                <w:iCs/>
                <w:sz w:val="20"/>
                <w:szCs w:val="20"/>
              </w:rPr>
            </w:pPr>
            <w:r w:rsidRPr="00EB1DE2">
              <w:rPr>
                <w:b/>
                <w:iCs/>
                <w:sz w:val="20"/>
                <w:szCs w:val="20"/>
              </w:rPr>
              <w:t>ACTIVITIY 7.1 Training on rights for Officials, Health Workers and Police</w:t>
            </w:r>
          </w:p>
          <w:p w:rsidR="00D24230" w:rsidRPr="00EB1DE2" w:rsidRDefault="00D24230" w:rsidP="00A13D3D">
            <w:pPr>
              <w:spacing w:after="0"/>
              <w:ind w:left="129"/>
              <w:rPr>
                <w:iCs/>
                <w:sz w:val="18"/>
                <w:szCs w:val="18"/>
              </w:rPr>
            </w:pPr>
            <w:r w:rsidRPr="00EB1DE2">
              <w:rPr>
                <w:iCs/>
                <w:sz w:val="18"/>
                <w:szCs w:val="18"/>
              </w:rPr>
              <w:t>-BL16-Deliver training (using RSDU-PANCAP toolkits) to targeted professionals in key sectors (</w:t>
            </w:r>
            <w:proofErr w:type="spellStart"/>
            <w:r w:rsidRPr="00EB1DE2">
              <w:rPr>
                <w:iCs/>
                <w:sz w:val="18"/>
                <w:szCs w:val="18"/>
              </w:rPr>
              <w:t>incl</w:t>
            </w:r>
            <w:proofErr w:type="spellEnd"/>
            <w:r w:rsidRPr="00EB1DE2">
              <w:rPr>
                <w:iCs/>
                <w:sz w:val="18"/>
                <w:szCs w:val="18"/>
              </w:rPr>
              <w:t xml:space="preserve"> facility &amp; community based health sector) that are relevant to key target populations</w:t>
            </w:r>
          </w:p>
          <w:p w:rsidR="00D24230" w:rsidRDefault="00D24230" w:rsidP="00A13D3D">
            <w:r w:rsidRPr="00EB1DE2">
              <w:rPr>
                <w:iCs/>
                <w:sz w:val="18"/>
                <w:szCs w:val="18"/>
              </w:rPr>
              <w:t>- BL19-Consultancy to pass PANCAP  anti-discrimination legislation</w:t>
            </w:r>
            <w:r w:rsidRPr="00D24230">
              <w:rPr>
                <w:iCs/>
                <w:sz w:val="16"/>
              </w:rPr>
              <w:t xml:space="preserve"> </w:t>
            </w:r>
          </w:p>
        </w:tc>
        <w:tc>
          <w:tcPr>
            <w:tcW w:w="137" w:type="pct"/>
            <w:vAlign w:val="center"/>
          </w:tcPr>
          <w:p w:rsidR="00D24230" w:rsidRDefault="00D24230"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r>
              <w:rPr>
                <w:sz w:val="17"/>
                <w:szCs w:val="17"/>
              </w:rPr>
              <w:t>X</w:t>
            </w:r>
          </w:p>
          <w:p w:rsidR="00EB262C" w:rsidRDefault="00EB262C" w:rsidP="00A13D3D">
            <w:pPr>
              <w:rPr>
                <w:sz w:val="17"/>
                <w:szCs w:val="17"/>
              </w:rPr>
            </w:pPr>
          </w:p>
          <w:p w:rsidR="00EB262C" w:rsidRDefault="00EB262C" w:rsidP="00A13D3D">
            <w:pPr>
              <w:rPr>
                <w:sz w:val="17"/>
                <w:szCs w:val="17"/>
              </w:rPr>
            </w:pPr>
            <w:r>
              <w:rPr>
                <w:sz w:val="17"/>
                <w:szCs w:val="17"/>
              </w:rPr>
              <w:t>X</w:t>
            </w:r>
          </w:p>
          <w:p w:rsidR="00EB262C" w:rsidRPr="00CF5E0A" w:rsidRDefault="00EB262C" w:rsidP="00A13D3D">
            <w:pPr>
              <w:rPr>
                <w:sz w:val="17"/>
                <w:szCs w:val="17"/>
              </w:rPr>
            </w:pPr>
          </w:p>
        </w:tc>
        <w:tc>
          <w:tcPr>
            <w:tcW w:w="147" w:type="pct"/>
            <w:vAlign w:val="center"/>
          </w:tcPr>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r>
              <w:rPr>
                <w:sz w:val="17"/>
                <w:szCs w:val="17"/>
              </w:rPr>
              <w:t>X</w:t>
            </w: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Pr="00CF5E0A" w:rsidRDefault="00EB262C" w:rsidP="00A13D3D">
            <w:pPr>
              <w:rPr>
                <w:sz w:val="17"/>
                <w:szCs w:val="17"/>
              </w:rPr>
            </w:pPr>
          </w:p>
        </w:tc>
        <w:tc>
          <w:tcPr>
            <w:tcW w:w="112" w:type="pct"/>
            <w:vAlign w:val="center"/>
          </w:tcPr>
          <w:p w:rsidR="00D24230" w:rsidRDefault="00D24230"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r>
              <w:rPr>
                <w:sz w:val="17"/>
                <w:szCs w:val="17"/>
              </w:rPr>
              <w:t>X</w:t>
            </w:r>
          </w:p>
          <w:p w:rsidR="00EB262C" w:rsidRDefault="00EB262C" w:rsidP="00A13D3D">
            <w:pPr>
              <w:rPr>
                <w:sz w:val="17"/>
                <w:szCs w:val="17"/>
              </w:rPr>
            </w:pPr>
          </w:p>
          <w:p w:rsidR="00EB262C" w:rsidRDefault="00EB262C" w:rsidP="00A13D3D">
            <w:pPr>
              <w:rPr>
                <w:sz w:val="17"/>
                <w:szCs w:val="17"/>
              </w:rPr>
            </w:pPr>
          </w:p>
          <w:p w:rsidR="00EB262C" w:rsidRDefault="00EB262C" w:rsidP="00A13D3D">
            <w:pPr>
              <w:rPr>
                <w:sz w:val="17"/>
                <w:szCs w:val="17"/>
              </w:rPr>
            </w:pPr>
          </w:p>
          <w:p w:rsidR="00EB262C" w:rsidRPr="00CF5E0A" w:rsidRDefault="00EB262C" w:rsidP="00A13D3D">
            <w:pPr>
              <w:rPr>
                <w:sz w:val="17"/>
                <w:szCs w:val="17"/>
              </w:rPr>
            </w:pPr>
          </w:p>
        </w:tc>
        <w:tc>
          <w:tcPr>
            <w:tcW w:w="710" w:type="pct"/>
            <w:vAlign w:val="center"/>
          </w:tcPr>
          <w:p w:rsidR="00D24230" w:rsidRDefault="00D24230" w:rsidP="004F49F0">
            <w:pPr>
              <w:spacing w:after="0"/>
              <w:rPr>
                <w:sz w:val="17"/>
                <w:szCs w:val="17"/>
              </w:rPr>
            </w:pPr>
          </w:p>
          <w:p w:rsidR="00EB262C" w:rsidRDefault="00EB262C" w:rsidP="004F49F0">
            <w:pPr>
              <w:spacing w:after="0"/>
              <w:rPr>
                <w:sz w:val="17"/>
                <w:szCs w:val="17"/>
              </w:rPr>
            </w:pPr>
          </w:p>
          <w:p w:rsidR="00EB262C" w:rsidRDefault="00EB262C" w:rsidP="004F49F0">
            <w:pPr>
              <w:spacing w:after="0"/>
              <w:rPr>
                <w:sz w:val="17"/>
                <w:szCs w:val="17"/>
              </w:rPr>
            </w:pPr>
          </w:p>
          <w:p w:rsidR="00EB262C" w:rsidRDefault="00EB262C" w:rsidP="004F49F0">
            <w:pPr>
              <w:spacing w:after="0"/>
              <w:rPr>
                <w:sz w:val="17"/>
                <w:szCs w:val="17"/>
              </w:rPr>
            </w:pPr>
          </w:p>
          <w:p w:rsidR="00EB262C" w:rsidRDefault="00EB262C" w:rsidP="004F49F0">
            <w:pPr>
              <w:spacing w:after="0"/>
              <w:rPr>
                <w:sz w:val="17"/>
                <w:szCs w:val="17"/>
              </w:rPr>
            </w:pPr>
          </w:p>
          <w:p w:rsidR="00EB262C" w:rsidRDefault="00EB262C" w:rsidP="004F49F0">
            <w:pPr>
              <w:spacing w:after="0"/>
              <w:rPr>
                <w:sz w:val="17"/>
                <w:szCs w:val="17"/>
              </w:rPr>
            </w:pPr>
            <w:r>
              <w:rPr>
                <w:sz w:val="17"/>
                <w:szCs w:val="17"/>
              </w:rPr>
              <w:t>NAC</w:t>
            </w:r>
          </w:p>
          <w:p w:rsidR="00EB262C" w:rsidRDefault="00EB262C" w:rsidP="004F49F0">
            <w:pPr>
              <w:spacing w:after="0"/>
              <w:rPr>
                <w:sz w:val="17"/>
                <w:szCs w:val="17"/>
              </w:rPr>
            </w:pPr>
          </w:p>
          <w:p w:rsidR="00EB262C" w:rsidRDefault="00EB262C" w:rsidP="004F49F0">
            <w:pPr>
              <w:spacing w:after="0"/>
              <w:rPr>
                <w:sz w:val="17"/>
                <w:szCs w:val="17"/>
              </w:rPr>
            </w:pPr>
          </w:p>
          <w:p w:rsidR="00EB262C" w:rsidRDefault="00EB262C" w:rsidP="004F49F0">
            <w:pPr>
              <w:spacing w:after="0"/>
              <w:rPr>
                <w:sz w:val="17"/>
                <w:szCs w:val="17"/>
              </w:rPr>
            </w:pPr>
            <w:r>
              <w:rPr>
                <w:sz w:val="17"/>
                <w:szCs w:val="17"/>
              </w:rPr>
              <w:t>NAC</w:t>
            </w:r>
          </w:p>
          <w:p w:rsidR="00EB262C" w:rsidRDefault="00EB262C" w:rsidP="004F49F0">
            <w:pPr>
              <w:spacing w:after="0"/>
              <w:rPr>
                <w:sz w:val="17"/>
                <w:szCs w:val="17"/>
              </w:rPr>
            </w:pPr>
          </w:p>
          <w:p w:rsidR="00EB262C" w:rsidRDefault="00EB262C" w:rsidP="004F49F0">
            <w:pPr>
              <w:spacing w:after="0"/>
              <w:rPr>
                <w:sz w:val="17"/>
                <w:szCs w:val="17"/>
              </w:rPr>
            </w:pPr>
          </w:p>
          <w:p w:rsidR="00EB262C" w:rsidRPr="00CF5E0A" w:rsidRDefault="00EB262C" w:rsidP="004F49F0">
            <w:pPr>
              <w:spacing w:after="0"/>
              <w:rPr>
                <w:sz w:val="17"/>
                <w:szCs w:val="17"/>
              </w:rPr>
            </w:pPr>
          </w:p>
        </w:tc>
        <w:tc>
          <w:tcPr>
            <w:tcW w:w="354" w:type="pct"/>
            <w:vAlign w:val="center"/>
          </w:tcPr>
          <w:p w:rsidR="00D24230" w:rsidRPr="00355341" w:rsidRDefault="00C81315" w:rsidP="00A13D3D">
            <w:pPr>
              <w:rPr>
                <w:sz w:val="19"/>
                <w:szCs w:val="19"/>
              </w:rPr>
            </w:pPr>
            <w:r>
              <w:rPr>
                <w:sz w:val="19"/>
                <w:szCs w:val="19"/>
              </w:rPr>
              <w:t>GF</w:t>
            </w:r>
          </w:p>
        </w:tc>
        <w:tc>
          <w:tcPr>
            <w:tcW w:w="452" w:type="pct"/>
            <w:vAlign w:val="center"/>
          </w:tcPr>
          <w:p w:rsidR="00D24230" w:rsidRPr="00355341" w:rsidRDefault="00D24230" w:rsidP="00A13D3D">
            <w:pPr>
              <w:rPr>
                <w:sz w:val="19"/>
                <w:szCs w:val="19"/>
              </w:rPr>
            </w:pPr>
          </w:p>
        </w:tc>
        <w:tc>
          <w:tcPr>
            <w:tcW w:w="449" w:type="pct"/>
          </w:tcPr>
          <w:p w:rsidR="00D24230" w:rsidRDefault="00D24230" w:rsidP="00A13D3D">
            <w:pPr>
              <w:rPr>
                <w:sz w:val="19"/>
                <w:szCs w:val="19"/>
              </w:rPr>
            </w:pPr>
          </w:p>
          <w:p w:rsidR="00EB262C" w:rsidRDefault="00EB262C" w:rsidP="00A13D3D">
            <w:pPr>
              <w:rPr>
                <w:sz w:val="19"/>
                <w:szCs w:val="19"/>
              </w:rPr>
            </w:pPr>
          </w:p>
          <w:p w:rsidR="00EB262C" w:rsidRDefault="00EB262C" w:rsidP="00A13D3D">
            <w:pPr>
              <w:rPr>
                <w:sz w:val="19"/>
                <w:szCs w:val="19"/>
              </w:rPr>
            </w:pPr>
          </w:p>
          <w:p w:rsidR="00EB262C" w:rsidRDefault="00EB262C" w:rsidP="00A13D3D">
            <w:pPr>
              <w:rPr>
                <w:sz w:val="19"/>
                <w:szCs w:val="19"/>
              </w:rPr>
            </w:pPr>
          </w:p>
          <w:p w:rsidR="00EB262C" w:rsidRDefault="00EB262C" w:rsidP="00A13D3D">
            <w:pPr>
              <w:rPr>
                <w:sz w:val="19"/>
                <w:szCs w:val="19"/>
              </w:rPr>
            </w:pPr>
            <w:r>
              <w:rPr>
                <w:sz w:val="19"/>
                <w:szCs w:val="19"/>
              </w:rPr>
              <w:t>23,904</w:t>
            </w:r>
          </w:p>
          <w:p w:rsidR="00EB262C" w:rsidRDefault="00EB262C" w:rsidP="00A13D3D">
            <w:pPr>
              <w:rPr>
                <w:sz w:val="19"/>
                <w:szCs w:val="19"/>
              </w:rPr>
            </w:pPr>
          </w:p>
          <w:p w:rsidR="00EB262C" w:rsidRDefault="00EB262C" w:rsidP="00A13D3D">
            <w:pPr>
              <w:rPr>
                <w:sz w:val="19"/>
                <w:szCs w:val="19"/>
              </w:rPr>
            </w:pPr>
            <w:r>
              <w:rPr>
                <w:sz w:val="19"/>
                <w:szCs w:val="19"/>
              </w:rPr>
              <w:t>12,000</w:t>
            </w:r>
          </w:p>
          <w:p w:rsidR="00EB262C" w:rsidRDefault="00EB262C" w:rsidP="00A13D3D">
            <w:pPr>
              <w:rPr>
                <w:sz w:val="19"/>
                <w:szCs w:val="19"/>
              </w:rPr>
            </w:pPr>
          </w:p>
          <w:p w:rsidR="00EB262C" w:rsidRDefault="00EB262C" w:rsidP="00A13D3D">
            <w:pPr>
              <w:rPr>
                <w:sz w:val="19"/>
                <w:szCs w:val="19"/>
              </w:rPr>
            </w:pPr>
          </w:p>
          <w:p w:rsidR="00EB262C" w:rsidRPr="00355341" w:rsidRDefault="00EB262C" w:rsidP="00A13D3D">
            <w:pPr>
              <w:rPr>
                <w:sz w:val="19"/>
                <w:szCs w:val="19"/>
              </w:rPr>
            </w:pPr>
          </w:p>
        </w:tc>
      </w:tr>
      <w:tr w:rsidR="00D24230" w:rsidTr="004F49F0">
        <w:trPr>
          <w:cantSplit/>
          <w:trHeight w:val="90"/>
        </w:trPr>
        <w:tc>
          <w:tcPr>
            <w:tcW w:w="1162" w:type="pct"/>
            <w:vMerge/>
          </w:tcPr>
          <w:p w:rsidR="00D24230" w:rsidRDefault="00D24230" w:rsidP="00A13D3D"/>
        </w:tc>
        <w:tc>
          <w:tcPr>
            <w:tcW w:w="1477" w:type="pct"/>
            <w:vAlign w:val="center"/>
          </w:tcPr>
          <w:p w:rsidR="00D24230" w:rsidRPr="00EB1DE2" w:rsidRDefault="00D24230" w:rsidP="00A13D3D">
            <w:pPr>
              <w:rPr>
                <w:b/>
                <w:iCs/>
                <w:sz w:val="20"/>
                <w:szCs w:val="20"/>
              </w:rPr>
            </w:pPr>
            <w:r w:rsidRPr="00EB1DE2">
              <w:rPr>
                <w:b/>
                <w:iCs/>
                <w:sz w:val="20"/>
                <w:szCs w:val="20"/>
              </w:rPr>
              <w:t>ACTIVITIY 7.2 Community-based monitoring on legal rights</w:t>
            </w:r>
          </w:p>
          <w:p w:rsidR="00D24230" w:rsidRPr="00EB1DE2" w:rsidRDefault="00D24230" w:rsidP="00A13D3D">
            <w:pPr>
              <w:rPr>
                <w:iCs/>
                <w:sz w:val="18"/>
                <w:szCs w:val="18"/>
              </w:rPr>
            </w:pPr>
            <w:r w:rsidRPr="00EB1DE2">
              <w:rPr>
                <w:iCs/>
                <w:sz w:val="18"/>
                <w:szCs w:val="18"/>
              </w:rPr>
              <w:t xml:space="preserve">-BL17-Instiutional strengthening for a selected entity  to set up and manage National System  for monitoring of and reporting on discrimination cases for onward sharing with Ombudsman and relevant UN bodies. </w:t>
            </w:r>
          </w:p>
          <w:p w:rsidR="00D24230" w:rsidRPr="00D24230" w:rsidRDefault="00D24230" w:rsidP="00A13D3D">
            <w:pPr>
              <w:rPr>
                <w:iCs/>
                <w:sz w:val="16"/>
              </w:rPr>
            </w:pPr>
            <w:r w:rsidRPr="00EB1DE2">
              <w:rPr>
                <w:iCs/>
                <w:sz w:val="18"/>
                <w:szCs w:val="18"/>
              </w:rPr>
              <w:t>-BL22-Innovative community-led advocacy and communication projects</w:t>
            </w:r>
          </w:p>
        </w:tc>
        <w:tc>
          <w:tcPr>
            <w:tcW w:w="137" w:type="pct"/>
            <w:vAlign w:val="center"/>
          </w:tcPr>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r>
              <w:rPr>
                <w:sz w:val="17"/>
                <w:szCs w:val="17"/>
              </w:rPr>
              <w:t>X</w:t>
            </w:r>
          </w:p>
          <w:p w:rsidR="00C81315" w:rsidRDefault="00C81315" w:rsidP="00A13D3D">
            <w:pPr>
              <w:rPr>
                <w:sz w:val="17"/>
                <w:szCs w:val="17"/>
              </w:rPr>
            </w:pPr>
          </w:p>
          <w:p w:rsidR="00C81315" w:rsidRDefault="00C81315" w:rsidP="00A13D3D">
            <w:pPr>
              <w:rPr>
                <w:sz w:val="17"/>
                <w:szCs w:val="17"/>
              </w:rPr>
            </w:pPr>
          </w:p>
          <w:p w:rsidR="00C81315" w:rsidRPr="00CF5E0A" w:rsidRDefault="00C81315" w:rsidP="00A13D3D">
            <w:pPr>
              <w:rPr>
                <w:sz w:val="17"/>
                <w:szCs w:val="17"/>
              </w:rPr>
            </w:pPr>
            <w:r>
              <w:rPr>
                <w:sz w:val="17"/>
                <w:szCs w:val="17"/>
              </w:rPr>
              <w:t>X</w:t>
            </w:r>
          </w:p>
        </w:tc>
        <w:tc>
          <w:tcPr>
            <w:tcW w:w="147" w:type="pct"/>
            <w:vAlign w:val="center"/>
          </w:tcPr>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r>
              <w:rPr>
                <w:sz w:val="17"/>
                <w:szCs w:val="17"/>
              </w:rPr>
              <w:t>x</w:t>
            </w:r>
          </w:p>
          <w:p w:rsidR="00C81315" w:rsidRDefault="00C81315" w:rsidP="00A13D3D">
            <w:pPr>
              <w:rPr>
                <w:sz w:val="17"/>
                <w:szCs w:val="17"/>
              </w:rPr>
            </w:pPr>
          </w:p>
          <w:p w:rsidR="00C81315" w:rsidRDefault="00C81315" w:rsidP="00A13D3D">
            <w:pPr>
              <w:rPr>
                <w:sz w:val="17"/>
                <w:szCs w:val="17"/>
              </w:rPr>
            </w:pPr>
          </w:p>
          <w:p w:rsidR="00C81315" w:rsidRDefault="00C81315" w:rsidP="00A13D3D">
            <w:pPr>
              <w:rPr>
                <w:sz w:val="17"/>
                <w:szCs w:val="17"/>
              </w:rPr>
            </w:pPr>
            <w:r>
              <w:rPr>
                <w:sz w:val="17"/>
                <w:szCs w:val="17"/>
              </w:rPr>
              <w:t>X</w:t>
            </w:r>
          </w:p>
          <w:p w:rsidR="00C81315" w:rsidRPr="00CF5E0A" w:rsidRDefault="00C81315" w:rsidP="00A13D3D">
            <w:pPr>
              <w:rPr>
                <w:sz w:val="17"/>
                <w:szCs w:val="17"/>
              </w:rPr>
            </w:pPr>
          </w:p>
        </w:tc>
        <w:tc>
          <w:tcPr>
            <w:tcW w:w="112" w:type="pct"/>
            <w:vAlign w:val="center"/>
          </w:tcPr>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C81315" w:rsidP="00A13D3D">
            <w:pPr>
              <w:rPr>
                <w:sz w:val="17"/>
                <w:szCs w:val="17"/>
              </w:rPr>
            </w:pPr>
            <w:r>
              <w:rPr>
                <w:sz w:val="17"/>
                <w:szCs w:val="17"/>
              </w:rPr>
              <w:t>X</w:t>
            </w:r>
          </w:p>
          <w:p w:rsidR="00A45FBD" w:rsidRPr="00A45FBD" w:rsidRDefault="00A45FBD" w:rsidP="00A45FBD">
            <w:pPr>
              <w:rPr>
                <w:sz w:val="17"/>
                <w:szCs w:val="17"/>
              </w:rPr>
            </w:pPr>
          </w:p>
          <w:p w:rsidR="00A45FBD" w:rsidRDefault="00A45FBD" w:rsidP="00A45FBD">
            <w:pPr>
              <w:rPr>
                <w:sz w:val="17"/>
                <w:szCs w:val="17"/>
              </w:rPr>
            </w:pPr>
          </w:p>
          <w:p w:rsidR="00A45FBD" w:rsidRPr="00A45FBD" w:rsidRDefault="00A45FBD" w:rsidP="00A45FBD">
            <w:pPr>
              <w:rPr>
                <w:sz w:val="17"/>
                <w:szCs w:val="17"/>
              </w:rPr>
            </w:pPr>
            <w:r>
              <w:rPr>
                <w:sz w:val="17"/>
                <w:szCs w:val="17"/>
              </w:rPr>
              <w:t>X</w:t>
            </w:r>
          </w:p>
        </w:tc>
        <w:tc>
          <w:tcPr>
            <w:tcW w:w="710" w:type="pct"/>
            <w:vAlign w:val="center"/>
          </w:tcPr>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C81315" w:rsidRDefault="00C81315" w:rsidP="004F49F0">
            <w:pPr>
              <w:spacing w:after="0"/>
              <w:rPr>
                <w:sz w:val="17"/>
                <w:szCs w:val="17"/>
              </w:rPr>
            </w:pPr>
            <w:r>
              <w:rPr>
                <w:sz w:val="17"/>
                <w:szCs w:val="17"/>
              </w:rPr>
              <w:t>CSO</w:t>
            </w: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Pr="00CF5E0A" w:rsidRDefault="00A45FBD" w:rsidP="004F49F0">
            <w:pPr>
              <w:spacing w:after="0"/>
              <w:rPr>
                <w:sz w:val="17"/>
                <w:szCs w:val="17"/>
              </w:rPr>
            </w:pPr>
            <w:r>
              <w:rPr>
                <w:sz w:val="17"/>
                <w:szCs w:val="17"/>
              </w:rPr>
              <w:t>CSO</w:t>
            </w:r>
          </w:p>
        </w:tc>
        <w:tc>
          <w:tcPr>
            <w:tcW w:w="354" w:type="pct"/>
            <w:vAlign w:val="center"/>
          </w:tcPr>
          <w:p w:rsidR="00D24230" w:rsidRPr="00355341" w:rsidRDefault="00C81315" w:rsidP="00A13D3D">
            <w:pPr>
              <w:rPr>
                <w:sz w:val="19"/>
                <w:szCs w:val="19"/>
              </w:rPr>
            </w:pPr>
            <w:r>
              <w:rPr>
                <w:sz w:val="19"/>
                <w:szCs w:val="19"/>
              </w:rPr>
              <w:t>GF</w:t>
            </w:r>
          </w:p>
        </w:tc>
        <w:tc>
          <w:tcPr>
            <w:tcW w:w="452" w:type="pct"/>
            <w:vAlign w:val="center"/>
          </w:tcPr>
          <w:p w:rsidR="00D24230" w:rsidRPr="00355341" w:rsidRDefault="00D24230" w:rsidP="00A13D3D">
            <w:pPr>
              <w:rPr>
                <w:sz w:val="19"/>
                <w:szCs w:val="19"/>
              </w:rPr>
            </w:pPr>
          </w:p>
        </w:tc>
        <w:tc>
          <w:tcPr>
            <w:tcW w:w="449" w:type="pct"/>
          </w:tcPr>
          <w:p w:rsidR="00D24230" w:rsidRDefault="00D24230" w:rsidP="00A13D3D">
            <w:pPr>
              <w:rPr>
                <w:sz w:val="19"/>
                <w:szCs w:val="19"/>
              </w:rPr>
            </w:pPr>
          </w:p>
          <w:p w:rsidR="00C81315" w:rsidRDefault="00C81315" w:rsidP="00A13D3D">
            <w:pPr>
              <w:rPr>
                <w:sz w:val="19"/>
                <w:szCs w:val="19"/>
              </w:rPr>
            </w:pPr>
          </w:p>
          <w:p w:rsidR="00C81315" w:rsidRDefault="00C81315" w:rsidP="00A13D3D">
            <w:pPr>
              <w:rPr>
                <w:sz w:val="19"/>
                <w:szCs w:val="19"/>
              </w:rPr>
            </w:pPr>
          </w:p>
          <w:p w:rsidR="00C81315" w:rsidRDefault="00C81315" w:rsidP="00A13D3D">
            <w:pPr>
              <w:rPr>
                <w:sz w:val="19"/>
                <w:szCs w:val="19"/>
              </w:rPr>
            </w:pPr>
            <w:r>
              <w:rPr>
                <w:sz w:val="19"/>
                <w:szCs w:val="19"/>
              </w:rPr>
              <w:t>60,000</w:t>
            </w:r>
          </w:p>
          <w:p w:rsidR="00C81315" w:rsidRDefault="00C81315" w:rsidP="00A13D3D">
            <w:pPr>
              <w:rPr>
                <w:sz w:val="19"/>
                <w:szCs w:val="19"/>
              </w:rPr>
            </w:pPr>
          </w:p>
          <w:p w:rsidR="00C81315" w:rsidRDefault="00C81315" w:rsidP="00A13D3D">
            <w:pPr>
              <w:rPr>
                <w:sz w:val="19"/>
                <w:szCs w:val="19"/>
              </w:rPr>
            </w:pPr>
          </w:p>
          <w:p w:rsidR="00C81315" w:rsidRDefault="00A45FBD" w:rsidP="00A13D3D">
            <w:pPr>
              <w:rPr>
                <w:sz w:val="19"/>
                <w:szCs w:val="19"/>
              </w:rPr>
            </w:pPr>
            <w:r>
              <w:rPr>
                <w:sz w:val="19"/>
                <w:szCs w:val="19"/>
              </w:rPr>
              <w:t>54,000</w:t>
            </w:r>
          </w:p>
          <w:p w:rsidR="00C81315" w:rsidRPr="00355341" w:rsidRDefault="00C81315" w:rsidP="00A13D3D">
            <w:pPr>
              <w:rPr>
                <w:sz w:val="19"/>
                <w:szCs w:val="19"/>
              </w:rPr>
            </w:pPr>
          </w:p>
        </w:tc>
      </w:tr>
      <w:tr w:rsidR="00D24230" w:rsidTr="004F49F0">
        <w:trPr>
          <w:cantSplit/>
          <w:trHeight w:val="90"/>
        </w:trPr>
        <w:tc>
          <w:tcPr>
            <w:tcW w:w="1162" w:type="pct"/>
            <w:vMerge/>
          </w:tcPr>
          <w:p w:rsidR="00D24230" w:rsidRDefault="00D24230" w:rsidP="00A13D3D"/>
        </w:tc>
        <w:tc>
          <w:tcPr>
            <w:tcW w:w="1477" w:type="pct"/>
            <w:vAlign w:val="center"/>
          </w:tcPr>
          <w:p w:rsidR="00C00470" w:rsidRPr="00EB1DE2" w:rsidRDefault="00C00470" w:rsidP="00A13D3D">
            <w:pPr>
              <w:rPr>
                <w:b/>
                <w:iCs/>
                <w:sz w:val="20"/>
                <w:szCs w:val="20"/>
              </w:rPr>
            </w:pPr>
            <w:r w:rsidRPr="00EB1DE2">
              <w:rPr>
                <w:b/>
                <w:iCs/>
                <w:sz w:val="20"/>
                <w:szCs w:val="20"/>
              </w:rPr>
              <w:t>ACTIVITIY 7.3 Policy advocacy on legal rights</w:t>
            </w:r>
          </w:p>
          <w:p w:rsidR="00C00470" w:rsidRPr="00EB1DE2" w:rsidRDefault="00C00470" w:rsidP="00A13D3D">
            <w:pPr>
              <w:rPr>
                <w:iCs/>
                <w:sz w:val="18"/>
                <w:szCs w:val="18"/>
              </w:rPr>
            </w:pPr>
            <w:r w:rsidRPr="00EB1DE2">
              <w:rPr>
                <w:iCs/>
                <w:sz w:val="18"/>
                <w:szCs w:val="18"/>
              </w:rPr>
              <w:t>-BL20-Advocacy session for key target audiences to pass the model anti-discrimination legislation and monitor anti-stigma &amp; discrimination policies implementation</w:t>
            </w:r>
          </w:p>
          <w:p w:rsidR="00C00470" w:rsidRDefault="00C00470" w:rsidP="00A13D3D">
            <w:pPr>
              <w:rPr>
                <w:iCs/>
                <w:sz w:val="18"/>
                <w:szCs w:val="18"/>
              </w:rPr>
            </w:pPr>
            <w:r w:rsidRPr="00EB1DE2">
              <w:rPr>
                <w:iCs/>
                <w:sz w:val="18"/>
                <w:szCs w:val="18"/>
              </w:rPr>
              <w:t>-BL21-Capacity building support to Trans In Action (TIA) to increase among the key Trans front persons and wider Trans community the knowledge about the fundamental rights of TG and public advocacy skills/ -BL24-International visit for exchange on experiences with legal bottlenecks for key populations</w:t>
            </w:r>
          </w:p>
          <w:p w:rsidR="00A45FBD" w:rsidRPr="00EB1DE2" w:rsidRDefault="00A45FBD" w:rsidP="00A13D3D">
            <w:pPr>
              <w:rPr>
                <w:iCs/>
                <w:sz w:val="18"/>
                <w:szCs w:val="18"/>
              </w:rPr>
            </w:pPr>
            <w:r>
              <w:rPr>
                <w:iCs/>
                <w:sz w:val="18"/>
                <w:szCs w:val="18"/>
              </w:rPr>
              <w:t>-BL 24-International visit for exchange on experiences with legal bottlenecks for key populations</w:t>
            </w:r>
          </w:p>
          <w:p w:rsidR="00D24230" w:rsidRDefault="00C00470" w:rsidP="00A13D3D">
            <w:r w:rsidRPr="00EB1DE2">
              <w:rPr>
                <w:iCs/>
                <w:sz w:val="18"/>
                <w:szCs w:val="18"/>
              </w:rPr>
              <w:t>-BL25-Stigma Index Survey</w:t>
            </w:r>
            <w:r w:rsidRPr="00C00470">
              <w:rPr>
                <w:iCs/>
                <w:sz w:val="16"/>
              </w:rPr>
              <w:t xml:space="preserve"> </w:t>
            </w:r>
          </w:p>
        </w:tc>
        <w:tc>
          <w:tcPr>
            <w:tcW w:w="137" w:type="pct"/>
            <w:vAlign w:val="center"/>
          </w:tcPr>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p>
          <w:p w:rsidR="00A45FBD" w:rsidRPr="00CF5E0A" w:rsidRDefault="00A45FBD" w:rsidP="00A13D3D">
            <w:pPr>
              <w:rPr>
                <w:sz w:val="17"/>
                <w:szCs w:val="17"/>
              </w:rPr>
            </w:pPr>
          </w:p>
        </w:tc>
        <w:tc>
          <w:tcPr>
            <w:tcW w:w="147" w:type="pct"/>
            <w:vAlign w:val="center"/>
          </w:tcPr>
          <w:p w:rsidR="00D24230" w:rsidRDefault="00D24230"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Pr="00CF5E0A" w:rsidRDefault="00A45FBD" w:rsidP="00A13D3D">
            <w:pPr>
              <w:rPr>
                <w:sz w:val="17"/>
                <w:szCs w:val="17"/>
              </w:rPr>
            </w:pPr>
          </w:p>
        </w:tc>
        <w:tc>
          <w:tcPr>
            <w:tcW w:w="112" w:type="pct"/>
            <w:vAlign w:val="center"/>
          </w:tcPr>
          <w:p w:rsidR="00D24230" w:rsidRDefault="00D24230"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p>
          <w:p w:rsidR="00A45FBD" w:rsidRDefault="00A45FBD" w:rsidP="00A13D3D">
            <w:pPr>
              <w:rPr>
                <w:sz w:val="17"/>
                <w:szCs w:val="17"/>
              </w:rPr>
            </w:pPr>
            <w:r>
              <w:rPr>
                <w:sz w:val="17"/>
                <w:szCs w:val="17"/>
              </w:rPr>
              <w:t>x</w:t>
            </w:r>
          </w:p>
          <w:p w:rsidR="00A45FBD" w:rsidRDefault="00A45FBD" w:rsidP="00A13D3D">
            <w:pPr>
              <w:rPr>
                <w:sz w:val="17"/>
                <w:szCs w:val="17"/>
              </w:rPr>
            </w:pPr>
          </w:p>
          <w:p w:rsidR="00A45FBD" w:rsidRPr="00CF5E0A" w:rsidRDefault="00A45FBD" w:rsidP="00A13D3D">
            <w:pPr>
              <w:rPr>
                <w:sz w:val="17"/>
                <w:szCs w:val="17"/>
              </w:rPr>
            </w:pPr>
          </w:p>
        </w:tc>
        <w:tc>
          <w:tcPr>
            <w:tcW w:w="710" w:type="pct"/>
            <w:vAlign w:val="center"/>
          </w:tcPr>
          <w:p w:rsidR="00D24230" w:rsidRDefault="00D24230"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r>
              <w:rPr>
                <w:sz w:val="17"/>
                <w:szCs w:val="17"/>
              </w:rPr>
              <w:t>NAC</w:t>
            </w: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r>
              <w:rPr>
                <w:sz w:val="17"/>
                <w:szCs w:val="17"/>
              </w:rPr>
              <w:t>UNDP</w:t>
            </w: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p>
          <w:p w:rsidR="00A45FBD" w:rsidRDefault="00A45FBD" w:rsidP="004F49F0">
            <w:pPr>
              <w:spacing w:after="0"/>
              <w:rPr>
                <w:sz w:val="17"/>
                <w:szCs w:val="17"/>
              </w:rPr>
            </w:pPr>
            <w:r>
              <w:rPr>
                <w:sz w:val="17"/>
                <w:szCs w:val="17"/>
              </w:rPr>
              <w:t>UNDP</w:t>
            </w:r>
          </w:p>
          <w:p w:rsidR="00A45FBD" w:rsidRDefault="00A45FBD" w:rsidP="004F49F0">
            <w:pPr>
              <w:spacing w:after="0"/>
              <w:rPr>
                <w:sz w:val="17"/>
                <w:szCs w:val="17"/>
              </w:rPr>
            </w:pPr>
          </w:p>
          <w:p w:rsidR="00A45FBD" w:rsidRDefault="00A45FBD" w:rsidP="004F49F0">
            <w:pPr>
              <w:spacing w:after="0"/>
              <w:rPr>
                <w:sz w:val="17"/>
                <w:szCs w:val="17"/>
              </w:rPr>
            </w:pPr>
          </w:p>
          <w:p w:rsidR="00A45FBD" w:rsidRPr="00CF5E0A" w:rsidRDefault="00A45FBD" w:rsidP="004F49F0">
            <w:pPr>
              <w:spacing w:after="0"/>
              <w:rPr>
                <w:sz w:val="17"/>
                <w:szCs w:val="17"/>
              </w:rPr>
            </w:pPr>
            <w:r>
              <w:rPr>
                <w:sz w:val="17"/>
                <w:szCs w:val="17"/>
              </w:rPr>
              <w:t>CSO</w:t>
            </w:r>
          </w:p>
        </w:tc>
        <w:tc>
          <w:tcPr>
            <w:tcW w:w="354" w:type="pct"/>
            <w:vAlign w:val="center"/>
          </w:tcPr>
          <w:p w:rsidR="00D24230" w:rsidRPr="00355341" w:rsidRDefault="00A45FBD" w:rsidP="00A13D3D">
            <w:pPr>
              <w:rPr>
                <w:sz w:val="19"/>
                <w:szCs w:val="19"/>
              </w:rPr>
            </w:pPr>
            <w:r>
              <w:rPr>
                <w:sz w:val="19"/>
                <w:szCs w:val="19"/>
              </w:rPr>
              <w:t>GF</w:t>
            </w:r>
          </w:p>
        </w:tc>
        <w:tc>
          <w:tcPr>
            <w:tcW w:w="452" w:type="pct"/>
            <w:vAlign w:val="center"/>
          </w:tcPr>
          <w:p w:rsidR="00D24230" w:rsidRPr="00355341" w:rsidRDefault="00D24230" w:rsidP="00A13D3D">
            <w:pPr>
              <w:rPr>
                <w:sz w:val="19"/>
                <w:szCs w:val="19"/>
              </w:rPr>
            </w:pPr>
          </w:p>
        </w:tc>
        <w:tc>
          <w:tcPr>
            <w:tcW w:w="449" w:type="pct"/>
          </w:tcPr>
          <w:p w:rsidR="00D24230" w:rsidRDefault="00D24230"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r>
              <w:rPr>
                <w:sz w:val="19"/>
                <w:szCs w:val="19"/>
              </w:rPr>
              <w:t>63,000</w:t>
            </w: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r>
              <w:rPr>
                <w:sz w:val="19"/>
                <w:szCs w:val="19"/>
              </w:rPr>
              <w:t>6,950</w:t>
            </w: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p>
          <w:p w:rsidR="00A45FBD" w:rsidRDefault="00A45FBD" w:rsidP="00A13D3D">
            <w:pPr>
              <w:rPr>
                <w:sz w:val="19"/>
                <w:szCs w:val="19"/>
              </w:rPr>
            </w:pPr>
            <w:r>
              <w:rPr>
                <w:sz w:val="19"/>
                <w:szCs w:val="19"/>
              </w:rPr>
              <w:t>14,688</w:t>
            </w:r>
          </w:p>
          <w:p w:rsidR="00A45FBD" w:rsidRDefault="00A45FBD" w:rsidP="00A13D3D">
            <w:pPr>
              <w:rPr>
                <w:sz w:val="19"/>
                <w:szCs w:val="19"/>
              </w:rPr>
            </w:pPr>
          </w:p>
          <w:p w:rsidR="00A45FBD" w:rsidRDefault="00A45FBD" w:rsidP="00A13D3D">
            <w:pPr>
              <w:rPr>
                <w:sz w:val="19"/>
                <w:szCs w:val="19"/>
              </w:rPr>
            </w:pPr>
            <w:r>
              <w:rPr>
                <w:sz w:val="19"/>
                <w:szCs w:val="19"/>
              </w:rPr>
              <w:t>25,000</w:t>
            </w:r>
          </w:p>
          <w:p w:rsidR="00A45FBD" w:rsidRDefault="00A45FBD" w:rsidP="00A13D3D">
            <w:pPr>
              <w:rPr>
                <w:sz w:val="19"/>
                <w:szCs w:val="19"/>
              </w:rPr>
            </w:pPr>
          </w:p>
          <w:p w:rsidR="00A45FBD" w:rsidRPr="00355341" w:rsidRDefault="00A45FBD" w:rsidP="00A13D3D">
            <w:pPr>
              <w:rPr>
                <w:sz w:val="19"/>
                <w:szCs w:val="19"/>
              </w:rPr>
            </w:pPr>
          </w:p>
        </w:tc>
      </w:tr>
      <w:tr w:rsidR="00D24230" w:rsidTr="004F49F0">
        <w:trPr>
          <w:cantSplit/>
          <w:trHeight w:val="90"/>
        </w:trPr>
        <w:tc>
          <w:tcPr>
            <w:tcW w:w="1162" w:type="pct"/>
            <w:vMerge/>
          </w:tcPr>
          <w:p w:rsidR="00D24230" w:rsidRDefault="00D24230" w:rsidP="00A13D3D"/>
        </w:tc>
        <w:tc>
          <w:tcPr>
            <w:tcW w:w="1477" w:type="pct"/>
            <w:vAlign w:val="center"/>
          </w:tcPr>
          <w:p w:rsidR="00D51337" w:rsidRPr="00EB1DE2" w:rsidRDefault="00D51337" w:rsidP="00A13D3D">
            <w:pPr>
              <w:rPr>
                <w:b/>
                <w:iCs/>
                <w:sz w:val="20"/>
                <w:szCs w:val="20"/>
              </w:rPr>
            </w:pPr>
            <w:r w:rsidRPr="00EB1DE2">
              <w:rPr>
                <w:b/>
                <w:iCs/>
                <w:sz w:val="20"/>
                <w:szCs w:val="20"/>
              </w:rPr>
              <w:t>ACTIVITIY 7.4 Legal and Policy environment assessment and law reform</w:t>
            </w:r>
          </w:p>
          <w:p w:rsidR="00D24230" w:rsidRPr="00EB1DE2" w:rsidRDefault="00D51337" w:rsidP="00A13D3D">
            <w:pPr>
              <w:rPr>
                <w:sz w:val="18"/>
                <w:szCs w:val="18"/>
              </w:rPr>
            </w:pPr>
            <w:r w:rsidRPr="00EB1DE2">
              <w:rPr>
                <w:iCs/>
                <w:sz w:val="18"/>
                <w:szCs w:val="18"/>
              </w:rPr>
              <w:t>-</w:t>
            </w:r>
            <w:r w:rsidRPr="00EB1DE2">
              <w:rPr>
                <w:sz w:val="18"/>
                <w:szCs w:val="18"/>
              </w:rPr>
              <w:t xml:space="preserve"> </w:t>
            </w:r>
            <w:r w:rsidRPr="00EB1DE2">
              <w:rPr>
                <w:iCs/>
                <w:sz w:val="18"/>
                <w:szCs w:val="18"/>
              </w:rPr>
              <w:t xml:space="preserve">BL23-Policy analysis on the regulatory framework provisions that penalize health-care </w:t>
            </w:r>
            <w:r w:rsidRPr="00EB1DE2">
              <w:rPr>
                <w:iCs/>
                <w:sz w:val="18"/>
                <w:szCs w:val="18"/>
              </w:rPr>
              <w:lastRenderedPageBreak/>
              <w:t>providers for working with underage youth(younger than 18)</w:t>
            </w:r>
          </w:p>
        </w:tc>
        <w:tc>
          <w:tcPr>
            <w:tcW w:w="137" w:type="pct"/>
            <w:vAlign w:val="center"/>
          </w:tcPr>
          <w:p w:rsidR="00D24230" w:rsidRDefault="00D24230"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47" w:type="pct"/>
            <w:vAlign w:val="center"/>
          </w:tcPr>
          <w:p w:rsidR="00D24230" w:rsidRDefault="00D24230"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12" w:type="pct"/>
            <w:vAlign w:val="center"/>
          </w:tcPr>
          <w:p w:rsidR="00D24230" w:rsidRDefault="00D24230"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710" w:type="pct"/>
            <w:vAlign w:val="center"/>
          </w:tcPr>
          <w:p w:rsidR="00D24230" w:rsidRDefault="00D24230"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r>
              <w:rPr>
                <w:sz w:val="17"/>
                <w:szCs w:val="17"/>
              </w:rPr>
              <w:t>UNDP</w:t>
            </w:r>
          </w:p>
          <w:p w:rsidR="00C03FDA" w:rsidRDefault="00C03FDA" w:rsidP="004F49F0">
            <w:pPr>
              <w:spacing w:after="0"/>
              <w:rPr>
                <w:sz w:val="17"/>
                <w:szCs w:val="17"/>
              </w:rPr>
            </w:pPr>
          </w:p>
          <w:p w:rsidR="00C03FDA" w:rsidRDefault="00C03FDA" w:rsidP="004F49F0">
            <w:pPr>
              <w:spacing w:after="0"/>
              <w:rPr>
                <w:sz w:val="17"/>
                <w:szCs w:val="17"/>
              </w:rPr>
            </w:pPr>
          </w:p>
          <w:p w:rsidR="00C03FDA" w:rsidRPr="00CF5E0A" w:rsidRDefault="00C03FDA" w:rsidP="004F49F0">
            <w:pPr>
              <w:spacing w:after="0"/>
              <w:rPr>
                <w:sz w:val="17"/>
                <w:szCs w:val="17"/>
              </w:rPr>
            </w:pPr>
          </w:p>
        </w:tc>
        <w:tc>
          <w:tcPr>
            <w:tcW w:w="354" w:type="pct"/>
            <w:vAlign w:val="center"/>
          </w:tcPr>
          <w:p w:rsidR="00D24230" w:rsidRDefault="00D24230" w:rsidP="00A13D3D">
            <w:pPr>
              <w:rPr>
                <w:sz w:val="19"/>
                <w:szCs w:val="19"/>
              </w:rPr>
            </w:pPr>
          </w:p>
          <w:p w:rsidR="00C03FDA" w:rsidRDefault="00C03FDA" w:rsidP="00A13D3D">
            <w:pPr>
              <w:rPr>
                <w:sz w:val="19"/>
                <w:szCs w:val="19"/>
              </w:rPr>
            </w:pPr>
          </w:p>
          <w:p w:rsidR="00C03FDA" w:rsidRDefault="00C03FDA" w:rsidP="00A13D3D">
            <w:pPr>
              <w:rPr>
                <w:sz w:val="19"/>
                <w:szCs w:val="19"/>
              </w:rPr>
            </w:pPr>
          </w:p>
          <w:p w:rsidR="00C03FDA" w:rsidRPr="00355341" w:rsidRDefault="00C03FDA" w:rsidP="00A13D3D">
            <w:pPr>
              <w:rPr>
                <w:sz w:val="19"/>
                <w:szCs w:val="19"/>
              </w:rPr>
            </w:pPr>
            <w:r>
              <w:rPr>
                <w:sz w:val="19"/>
                <w:szCs w:val="19"/>
              </w:rPr>
              <w:t>GF</w:t>
            </w:r>
          </w:p>
        </w:tc>
        <w:tc>
          <w:tcPr>
            <w:tcW w:w="452" w:type="pct"/>
            <w:vAlign w:val="center"/>
          </w:tcPr>
          <w:p w:rsidR="00D24230" w:rsidRPr="00355341" w:rsidRDefault="00D24230" w:rsidP="00A13D3D">
            <w:pPr>
              <w:rPr>
                <w:sz w:val="19"/>
                <w:szCs w:val="19"/>
              </w:rPr>
            </w:pPr>
          </w:p>
        </w:tc>
        <w:tc>
          <w:tcPr>
            <w:tcW w:w="449" w:type="pct"/>
          </w:tcPr>
          <w:p w:rsidR="00D24230" w:rsidRDefault="00D24230" w:rsidP="00A13D3D">
            <w:pPr>
              <w:rPr>
                <w:sz w:val="19"/>
                <w:szCs w:val="19"/>
              </w:rPr>
            </w:pPr>
          </w:p>
          <w:p w:rsidR="00C03FDA" w:rsidRDefault="00C03FDA" w:rsidP="00A13D3D">
            <w:pPr>
              <w:rPr>
                <w:sz w:val="19"/>
                <w:szCs w:val="19"/>
              </w:rPr>
            </w:pPr>
          </w:p>
          <w:p w:rsidR="00C03FDA" w:rsidRDefault="00C03FDA" w:rsidP="00A13D3D">
            <w:pPr>
              <w:rPr>
                <w:sz w:val="19"/>
                <w:szCs w:val="19"/>
              </w:rPr>
            </w:pPr>
          </w:p>
          <w:p w:rsidR="00C03FDA" w:rsidRPr="00355341" w:rsidRDefault="00C03FDA" w:rsidP="00A13D3D">
            <w:pPr>
              <w:rPr>
                <w:sz w:val="19"/>
                <w:szCs w:val="19"/>
              </w:rPr>
            </w:pPr>
            <w:r>
              <w:rPr>
                <w:sz w:val="19"/>
                <w:szCs w:val="19"/>
              </w:rPr>
              <w:t>9,000</w:t>
            </w:r>
          </w:p>
        </w:tc>
      </w:tr>
      <w:tr w:rsidR="00D24230" w:rsidTr="004F49F0">
        <w:trPr>
          <w:cantSplit/>
          <w:trHeight w:val="90"/>
        </w:trPr>
        <w:tc>
          <w:tcPr>
            <w:tcW w:w="1162" w:type="pct"/>
            <w:vMerge/>
          </w:tcPr>
          <w:p w:rsidR="00D24230" w:rsidRDefault="00D24230" w:rsidP="00A13D3D"/>
        </w:tc>
        <w:tc>
          <w:tcPr>
            <w:tcW w:w="1477" w:type="pct"/>
            <w:vAlign w:val="center"/>
          </w:tcPr>
          <w:p w:rsidR="00D51337" w:rsidRPr="00EB1DE2" w:rsidRDefault="00D51337" w:rsidP="00A13D3D">
            <w:pPr>
              <w:rPr>
                <w:b/>
                <w:iCs/>
                <w:sz w:val="20"/>
                <w:szCs w:val="20"/>
              </w:rPr>
            </w:pPr>
            <w:r w:rsidRPr="00EB1DE2">
              <w:rPr>
                <w:b/>
                <w:iCs/>
                <w:sz w:val="20"/>
                <w:szCs w:val="20"/>
              </w:rPr>
              <w:t>ACTIVITIY 7.5 Other</w:t>
            </w:r>
          </w:p>
          <w:p w:rsidR="00D24230" w:rsidRDefault="00D51337" w:rsidP="00A13D3D">
            <w:r>
              <w:rPr>
                <w:iCs/>
                <w:sz w:val="16"/>
              </w:rPr>
              <w:t>-</w:t>
            </w:r>
            <w:r>
              <w:t xml:space="preserve"> </w:t>
            </w:r>
            <w:r w:rsidRPr="00EB1DE2">
              <w:rPr>
                <w:iCs/>
                <w:sz w:val="18"/>
                <w:szCs w:val="18"/>
              </w:rPr>
              <w:t>BL18-Roll out of anti-S&amp;D campaign materials developed by GF Round 9 project: airing of Radio and TV Spots</w:t>
            </w:r>
          </w:p>
        </w:tc>
        <w:tc>
          <w:tcPr>
            <w:tcW w:w="137" w:type="pct"/>
            <w:vAlign w:val="center"/>
          </w:tcPr>
          <w:p w:rsidR="00D24230" w:rsidRPr="00CF5E0A" w:rsidRDefault="00C03FDA" w:rsidP="00A13D3D">
            <w:pPr>
              <w:rPr>
                <w:sz w:val="17"/>
                <w:szCs w:val="17"/>
              </w:rPr>
            </w:pPr>
            <w:r>
              <w:rPr>
                <w:sz w:val="17"/>
                <w:szCs w:val="17"/>
              </w:rPr>
              <w:t>X</w:t>
            </w:r>
          </w:p>
        </w:tc>
        <w:tc>
          <w:tcPr>
            <w:tcW w:w="147" w:type="pct"/>
            <w:vAlign w:val="center"/>
          </w:tcPr>
          <w:p w:rsidR="00D24230" w:rsidRPr="00CF5E0A" w:rsidRDefault="00C03FDA" w:rsidP="00A13D3D">
            <w:pPr>
              <w:rPr>
                <w:sz w:val="17"/>
                <w:szCs w:val="17"/>
              </w:rPr>
            </w:pPr>
            <w:r>
              <w:rPr>
                <w:sz w:val="17"/>
                <w:szCs w:val="17"/>
              </w:rPr>
              <w:t>X</w:t>
            </w:r>
          </w:p>
        </w:tc>
        <w:tc>
          <w:tcPr>
            <w:tcW w:w="112" w:type="pct"/>
            <w:vAlign w:val="center"/>
          </w:tcPr>
          <w:p w:rsidR="00D24230" w:rsidRPr="00CF5E0A" w:rsidRDefault="00C03FDA" w:rsidP="00A13D3D">
            <w:pPr>
              <w:rPr>
                <w:sz w:val="17"/>
                <w:szCs w:val="17"/>
              </w:rPr>
            </w:pPr>
            <w:r>
              <w:rPr>
                <w:sz w:val="17"/>
                <w:szCs w:val="17"/>
              </w:rPr>
              <w:t>X</w:t>
            </w:r>
          </w:p>
        </w:tc>
        <w:tc>
          <w:tcPr>
            <w:tcW w:w="710" w:type="pct"/>
            <w:vAlign w:val="center"/>
          </w:tcPr>
          <w:p w:rsidR="00D24230" w:rsidRPr="00CF5E0A" w:rsidRDefault="00C03FDA" w:rsidP="004F49F0">
            <w:pPr>
              <w:spacing w:after="0"/>
              <w:rPr>
                <w:sz w:val="17"/>
                <w:szCs w:val="17"/>
              </w:rPr>
            </w:pPr>
            <w:r>
              <w:rPr>
                <w:sz w:val="17"/>
                <w:szCs w:val="17"/>
              </w:rPr>
              <w:t>UNDP</w:t>
            </w:r>
          </w:p>
        </w:tc>
        <w:tc>
          <w:tcPr>
            <w:tcW w:w="354" w:type="pct"/>
            <w:vAlign w:val="center"/>
          </w:tcPr>
          <w:p w:rsidR="00D24230" w:rsidRPr="00355341" w:rsidRDefault="00C03FDA" w:rsidP="00A13D3D">
            <w:pPr>
              <w:rPr>
                <w:sz w:val="19"/>
                <w:szCs w:val="19"/>
              </w:rPr>
            </w:pPr>
            <w:r>
              <w:rPr>
                <w:sz w:val="19"/>
                <w:szCs w:val="19"/>
              </w:rPr>
              <w:t>GF</w:t>
            </w:r>
          </w:p>
        </w:tc>
        <w:tc>
          <w:tcPr>
            <w:tcW w:w="452" w:type="pct"/>
            <w:vAlign w:val="center"/>
          </w:tcPr>
          <w:p w:rsidR="00D24230" w:rsidRPr="00355341" w:rsidRDefault="00D24230" w:rsidP="00A13D3D">
            <w:pPr>
              <w:rPr>
                <w:sz w:val="19"/>
                <w:szCs w:val="19"/>
              </w:rPr>
            </w:pPr>
          </w:p>
        </w:tc>
        <w:tc>
          <w:tcPr>
            <w:tcW w:w="449" w:type="pct"/>
          </w:tcPr>
          <w:p w:rsidR="00D24230" w:rsidRDefault="00D24230" w:rsidP="00A13D3D">
            <w:pPr>
              <w:rPr>
                <w:sz w:val="19"/>
                <w:szCs w:val="19"/>
              </w:rPr>
            </w:pPr>
          </w:p>
          <w:p w:rsidR="00C03FDA" w:rsidRPr="00355341" w:rsidRDefault="00C03FDA" w:rsidP="00A13D3D">
            <w:pPr>
              <w:rPr>
                <w:sz w:val="19"/>
                <w:szCs w:val="19"/>
              </w:rPr>
            </w:pPr>
            <w:r>
              <w:rPr>
                <w:sz w:val="19"/>
                <w:szCs w:val="19"/>
              </w:rPr>
              <w:t>95,400</w:t>
            </w:r>
          </w:p>
        </w:tc>
      </w:tr>
      <w:tr w:rsidR="00D24230" w:rsidTr="004F49F0">
        <w:trPr>
          <w:cantSplit/>
          <w:trHeight w:val="90"/>
        </w:trPr>
        <w:tc>
          <w:tcPr>
            <w:tcW w:w="1162" w:type="pct"/>
            <w:vMerge/>
          </w:tcPr>
          <w:p w:rsidR="00D24230" w:rsidRDefault="00D24230" w:rsidP="00A13D3D"/>
        </w:tc>
        <w:tc>
          <w:tcPr>
            <w:tcW w:w="1477" w:type="pct"/>
            <w:vAlign w:val="center"/>
          </w:tcPr>
          <w:p w:rsidR="00D24230" w:rsidRDefault="00D24230" w:rsidP="00A13D3D"/>
        </w:tc>
        <w:tc>
          <w:tcPr>
            <w:tcW w:w="137" w:type="pct"/>
            <w:vAlign w:val="center"/>
          </w:tcPr>
          <w:p w:rsidR="00D24230" w:rsidRPr="00CF5E0A" w:rsidRDefault="00D24230" w:rsidP="00A13D3D">
            <w:pPr>
              <w:rPr>
                <w:sz w:val="17"/>
                <w:szCs w:val="17"/>
              </w:rPr>
            </w:pPr>
          </w:p>
        </w:tc>
        <w:tc>
          <w:tcPr>
            <w:tcW w:w="147" w:type="pct"/>
            <w:vAlign w:val="center"/>
          </w:tcPr>
          <w:p w:rsidR="00D24230" w:rsidRPr="00CF5E0A" w:rsidRDefault="00D24230" w:rsidP="00A13D3D">
            <w:pPr>
              <w:rPr>
                <w:sz w:val="17"/>
                <w:szCs w:val="17"/>
              </w:rPr>
            </w:pPr>
          </w:p>
        </w:tc>
        <w:tc>
          <w:tcPr>
            <w:tcW w:w="112" w:type="pct"/>
            <w:vAlign w:val="center"/>
          </w:tcPr>
          <w:p w:rsidR="00D24230" w:rsidRPr="00CF5E0A" w:rsidRDefault="00D24230" w:rsidP="00A13D3D">
            <w:pPr>
              <w:rPr>
                <w:sz w:val="17"/>
                <w:szCs w:val="17"/>
              </w:rPr>
            </w:pPr>
          </w:p>
        </w:tc>
        <w:tc>
          <w:tcPr>
            <w:tcW w:w="710" w:type="pct"/>
            <w:vAlign w:val="center"/>
          </w:tcPr>
          <w:p w:rsidR="00D24230" w:rsidRPr="00CF5E0A" w:rsidRDefault="00D24230" w:rsidP="004F49F0">
            <w:pPr>
              <w:spacing w:after="0"/>
              <w:rPr>
                <w:sz w:val="17"/>
                <w:szCs w:val="17"/>
              </w:rPr>
            </w:pPr>
          </w:p>
        </w:tc>
        <w:tc>
          <w:tcPr>
            <w:tcW w:w="354" w:type="pct"/>
            <w:vAlign w:val="center"/>
          </w:tcPr>
          <w:p w:rsidR="00D24230" w:rsidRPr="00355341" w:rsidRDefault="00D24230" w:rsidP="00A13D3D">
            <w:pPr>
              <w:rPr>
                <w:sz w:val="19"/>
                <w:szCs w:val="19"/>
              </w:rPr>
            </w:pPr>
          </w:p>
        </w:tc>
        <w:tc>
          <w:tcPr>
            <w:tcW w:w="452" w:type="pct"/>
            <w:vAlign w:val="center"/>
          </w:tcPr>
          <w:p w:rsidR="00D24230" w:rsidRPr="00355341" w:rsidRDefault="00D24230" w:rsidP="00A13D3D">
            <w:pPr>
              <w:rPr>
                <w:sz w:val="19"/>
                <w:szCs w:val="19"/>
              </w:rPr>
            </w:pPr>
          </w:p>
        </w:tc>
        <w:tc>
          <w:tcPr>
            <w:tcW w:w="449" w:type="pct"/>
          </w:tcPr>
          <w:p w:rsidR="00D24230" w:rsidRPr="00355341" w:rsidRDefault="00D24230" w:rsidP="00A13D3D">
            <w:pPr>
              <w:rPr>
                <w:sz w:val="19"/>
                <w:szCs w:val="19"/>
              </w:rPr>
            </w:pPr>
          </w:p>
        </w:tc>
      </w:tr>
      <w:tr w:rsidR="00464DB7" w:rsidTr="004F49F0">
        <w:trPr>
          <w:cantSplit/>
          <w:trHeight w:val="90"/>
        </w:trPr>
        <w:tc>
          <w:tcPr>
            <w:tcW w:w="1162" w:type="pct"/>
            <w:vMerge w:val="restart"/>
          </w:tcPr>
          <w:p w:rsidR="00464DB7" w:rsidRDefault="00464DB7" w:rsidP="00A13D3D">
            <w:r>
              <w:t>Output 8- HSS and M&amp;E</w:t>
            </w:r>
          </w:p>
          <w:p w:rsidR="00464DB7" w:rsidRDefault="00464DB7" w:rsidP="00A13D3D"/>
        </w:tc>
        <w:tc>
          <w:tcPr>
            <w:tcW w:w="1477" w:type="pct"/>
            <w:vAlign w:val="center"/>
          </w:tcPr>
          <w:p w:rsidR="00464DB7" w:rsidRPr="00EB1DE2" w:rsidRDefault="00464DB7" w:rsidP="00A13D3D">
            <w:pPr>
              <w:rPr>
                <w:b/>
                <w:iCs/>
                <w:sz w:val="20"/>
                <w:szCs w:val="20"/>
              </w:rPr>
            </w:pPr>
            <w:r w:rsidRPr="00EB1DE2">
              <w:rPr>
                <w:b/>
                <w:iCs/>
                <w:sz w:val="20"/>
                <w:szCs w:val="20"/>
              </w:rPr>
              <w:t>ACTIVITIY 8.1 Routine Reporting</w:t>
            </w:r>
          </w:p>
          <w:p w:rsidR="00FF29EF" w:rsidRPr="00EB1DE2" w:rsidRDefault="00464DB7" w:rsidP="00A13D3D">
            <w:pPr>
              <w:rPr>
                <w:iCs/>
                <w:sz w:val="18"/>
                <w:szCs w:val="18"/>
              </w:rPr>
            </w:pPr>
            <w:r>
              <w:rPr>
                <w:iCs/>
                <w:sz w:val="16"/>
              </w:rPr>
              <w:t>-</w:t>
            </w:r>
            <w:r>
              <w:t xml:space="preserve"> </w:t>
            </w:r>
            <w:r w:rsidR="00FF29EF">
              <w:t xml:space="preserve"> </w:t>
            </w:r>
            <w:r w:rsidR="00FF29EF" w:rsidRPr="00EB1DE2">
              <w:rPr>
                <w:iCs/>
                <w:sz w:val="18"/>
                <w:szCs w:val="18"/>
              </w:rPr>
              <w:t xml:space="preserve">BL31-Technical assistance to design and operationalize the framework for monitoring of the HIV prevention strategy </w:t>
            </w:r>
          </w:p>
          <w:p w:rsidR="00FF29EF" w:rsidRPr="00EB1DE2" w:rsidRDefault="00FF29EF" w:rsidP="00A13D3D">
            <w:pPr>
              <w:rPr>
                <w:iCs/>
                <w:sz w:val="18"/>
                <w:szCs w:val="18"/>
              </w:rPr>
            </w:pPr>
            <w:r w:rsidRPr="00EB1DE2">
              <w:rPr>
                <w:iCs/>
                <w:sz w:val="18"/>
                <w:szCs w:val="18"/>
              </w:rPr>
              <w:t>-BL34-Techncial assistance to strengthen M&amp; E and reporting capacities of TB and HIV (Epi) Program</w:t>
            </w:r>
          </w:p>
          <w:p w:rsidR="00FF29EF" w:rsidRPr="00EB1DE2" w:rsidRDefault="00FF29EF" w:rsidP="00A13D3D">
            <w:pPr>
              <w:rPr>
                <w:iCs/>
                <w:sz w:val="18"/>
                <w:szCs w:val="18"/>
              </w:rPr>
            </w:pPr>
            <w:r w:rsidRPr="00EB1DE2">
              <w:rPr>
                <w:iCs/>
                <w:sz w:val="18"/>
                <w:szCs w:val="18"/>
              </w:rPr>
              <w:t xml:space="preserve">-BL36-1 International PAHO Consultant recruited to configure the TB data query tool in the BHIS  </w:t>
            </w:r>
          </w:p>
          <w:p w:rsidR="00FF29EF" w:rsidRPr="00EB1DE2" w:rsidRDefault="00FF29EF" w:rsidP="00A13D3D">
            <w:pPr>
              <w:rPr>
                <w:iCs/>
                <w:sz w:val="18"/>
                <w:szCs w:val="18"/>
              </w:rPr>
            </w:pPr>
            <w:r w:rsidRPr="00EB1DE2">
              <w:rPr>
                <w:iCs/>
                <w:sz w:val="18"/>
                <w:szCs w:val="18"/>
              </w:rPr>
              <w:t xml:space="preserve">-BL37-Train personnel on the new TB reporting tool </w:t>
            </w:r>
          </w:p>
          <w:p w:rsidR="00464DB7" w:rsidRDefault="00FF29EF" w:rsidP="00A13D3D">
            <w:r w:rsidRPr="00EB1DE2">
              <w:rPr>
                <w:iCs/>
                <w:sz w:val="18"/>
                <w:szCs w:val="18"/>
              </w:rPr>
              <w:t>-BL38-Procrement of IT equipment in hospitals to operate TB queries in BHIS-Cost of procurement of IT equipment in hospitals to operate TB queries in BHIS</w:t>
            </w:r>
          </w:p>
        </w:tc>
        <w:tc>
          <w:tcPr>
            <w:tcW w:w="137"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47"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12"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710" w:type="pct"/>
            <w:vAlign w:val="center"/>
          </w:tcPr>
          <w:p w:rsidR="00464DB7" w:rsidRDefault="00464DB7"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r>
              <w:rPr>
                <w:sz w:val="17"/>
                <w:szCs w:val="17"/>
              </w:rPr>
              <w:t>NAC</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r>
              <w:rPr>
                <w:sz w:val="17"/>
                <w:szCs w:val="17"/>
              </w:rPr>
              <w:t>MOH</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r>
              <w:rPr>
                <w:sz w:val="17"/>
                <w:szCs w:val="17"/>
              </w:rPr>
              <w:t>MOH</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r>
              <w:rPr>
                <w:sz w:val="17"/>
                <w:szCs w:val="17"/>
              </w:rPr>
              <w:t>MOH</w:t>
            </w:r>
          </w:p>
          <w:p w:rsidR="00C03FDA" w:rsidRDefault="00C03FDA" w:rsidP="004F49F0">
            <w:pPr>
              <w:spacing w:after="0"/>
              <w:rPr>
                <w:sz w:val="17"/>
                <w:szCs w:val="17"/>
              </w:rPr>
            </w:pPr>
          </w:p>
          <w:p w:rsidR="00C03FDA" w:rsidRDefault="00C03FDA" w:rsidP="004F49F0">
            <w:pPr>
              <w:spacing w:after="0"/>
              <w:rPr>
                <w:sz w:val="17"/>
                <w:szCs w:val="17"/>
              </w:rPr>
            </w:pPr>
            <w:r>
              <w:rPr>
                <w:sz w:val="17"/>
                <w:szCs w:val="17"/>
              </w:rPr>
              <w:t>MOH</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Pr="00CF5E0A" w:rsidRDefault="00C03FDA" w:rsidP="004F49F0">
            <w:pPr>
              <w:spacing w:after="0"/>
              <w:rPr>
                <w:sz w:val="17"/>
                <w:szCs w:val="17"/>
              </w:rPr>
            </w:pPr>
          </w:p>
        </w:tc>
        <w:tc>
          <w:tcPr>
            <w:tcW w:w="354" w:type="pct"/>
            <w:vAlign w:val="center"/>
          </w:tcPr>
          <w:p w:rsidR="00464DB7" w:rsidRPr="00355341" w:rsidRDefault="00915A14" w:rsidP="00A13D3D">
            <w:pPr>
              <w:rPr>
                <w:sz w:val="19"/>
                <w:szCs w:val="19"/>
              </w:rPr>
            </w:pPr>
            <w:r>
              <w:rPr>
                <w:sz w:val="19"/>
                <w:szCs w:val="19"/>
              </w:rPr>
              <w:lastRenderedPageBreak/>
              <w:t>GF</w:t>
            </w:r>
          </w:p>
        </w:tc>
        <w:tc>
          <w:tcPr>
            <w:tcW w:w="452" w:type="pct"/>
            <w:vAlign w:val="center"/>
          </w:tcPr>
          <w:p w:rsidR="00464DB7" w:rsidRPr="00355341" w:rsidRDefault="00464DB7" w:rsidP="00A13D3D">
            <w:pPr>
              <w:rPr>
                <w:sz w:val="19"/>
                <w:szCs w:val="19"/>
              </w:rPr>
            </w:pPr>
          </w:p>
        </w:tc>
        <w:tc>
          <w:tcPr>
            <w:tcW w:w="449" w:type="pct"/>
          </w:tcPr>
          <w:p w:rsidR="00464DB7" w:rsidRDefault="00464DB7" w:rsidP="00A13D3D">
            <w:pPr>
              <w:rPr>
                <w:sz w:val="19"/>
                <w:szCs w:val="19"/>
              </w:rPr>
            </w:pPr>
          </w:p>
          <w:p w:rsidR="00C03FDA" w:rsidRDefault="00C03FDA" w:rsidP="00A13D3D">
            <w:pPr>
              <w:rPr>
                <w:sz w:val="19"/>
                <w:szCs w:val="19"/>
              </w:rPr>
            </w:pPr>
          </w:p>
          <w:p w:rsidR="00C03FDA" w:rsidRDefault="00C03FDA" w:rsidP="00A13D3D">
            <w:pPr>
              <w:rPr>
                <w:sz w:val="19"/>
                <w:szCs w:val="19"/>
              </w:rPr>
            </w:pPr>
          </w:p>
          <w:p w:rsidR="00C03FDA" w:rsidRDefault="00C03FDA" w:rsidP="00A13D3D">
            <w:pPr>
              <w:rPr>
                <w:sz w:val="19"/>
                <w:szCs w:val="19"/>
              </w:rPr>
            </w:pPr>
            <w:r>
              <w:rPr>
                <w:sz w:val="19"/>
                <w:szCs w:val="19"/>
              </w:rPr>
              <w:t>3,750</w:t>
            </w:r>
          </w:p>
          <w:p w:rsidR="00C03FDA" w:rsidRDefault="00C03FDA" w:rsidP="00A13D3D">
            <w:pPr>
              <w:rPr>
                <w:sz w:val="19"/>
                <w:szCs w:val="19"/>
              </w:rPr>
            </w:pPr>
          </w:p>
          <w:p w:rsidR="00C03FDA" w:rsidRDefault="00C03FDA" w:rsidP="00A13D3D">
            <w:pPr>
              <w:rPr>
                <w:sz w:val="19"/>
                <w:szCs w:val="19"/>
              </w:rPr>
            </w:pPr>
          </w:p>
          <w:p w:rsidR="00C03FDA" w:rsidRDefault="00C03FDA" w:rsidP="00A13D3D">
            <w:pPr>
              <w:rPr>
                <w:sz w:val="19"/>
                <w:szCs w:val="19"/>
              </w:rPr>
            </w:pPr>
            <w:r>
              <w:rPr>
                <w:sz w:val="19"/>
                <w:szCs w:val="19"/>
              </w:rPr>
              <w:t>45,684</w:t>
            </w:r>
          </w:p>
          <w:p w:rsidR="00C03FDA" w:rsidRDefault="00C03FDA" w:rsidP="00A13D3D">
            <w:pPr>
              <w:rPr>
                <w:sz w:val="19"/>
                <w:szCs w:val="19"/>
              </w:rPr>
            </w:pPr>
          </w:p>
          <w:p w:rsidR="00C03FDA" w:rsidRDefault="00C03FDA" w:rsidP="00A13D3D">
            <w:pPr>
              <w:rPr>
                <w:sz w:val="19"/>
                <w:szCs w:val="19"/>
              </w:rPr>
            </w:pPr>
          </w:p>
          <w:p w:rsidR="00C03FDA" w:rsidRDefault="00C03FDA" w:rsidP="00A13D3D">
            <w:pPr>
              <w:rPr>
                <w:sz w:val="19"/>
                <w:szCs w:val="19"/>
              </w:rPr>
            </w:pPr>
            <w:r>
              <w:rPr>
                <w:sz w:val="19"/>
                <w:szCs w:val="19"/>
              </w:rPr>
              <w:t>7,310</w:t>
            </w:r>
          </w:p>
          <w:p w:rsidR="00C03FDA" w:rsidRDefault="00C03FDA" w:rsidP="00A13D3D">
            <w:pPr>
              <w:rPr>
                <w:sz w:val="19"/>
                <w:szCs w:val="19"/>
              </w:rPr>
            </w:pPr>
          </w:p>
          <w:p w:rsidR="00C03FDA" w:rsidRDefault="00C03FDA" w:rsidP="00A13D3D">
            <w:pPr>
              <w:rPr>
                <w:sz w:val="19"/>
                <w:szCs w:val="19"/>
              </w:rPr>
            </w:pPr>
            <w:r>
              <w:rPr>
                <w:sz w:val="19"/>
                <w:szCs w:val="19"/>
              </w:rPr>
              <w:t>8,237.50</w:t>
            </w:r>
          </w:p>
          <w:p w:rsidR="00C03FDA" w:rsidRDefault="00C03FDA" w:rsidP="00A13D3D">
            <w:pPr>
              <w:rPr>
                <w:sz w:val="19"/>
                <w:szCs w:val="19"/>
              </w:rPr>
            </w:pPr>
          </w:p>
          <w:p w:rsidR="00C03FDA" w:rsidRPr="00355341" w:rsidRDefault="00C03FDA" w:rsidP="00A13D3D">
            <w:pPr>
              <w:rPr>
                <w:sz w:val="19"/>
                <w:szCs w:val="19"/>
              </w:rPr>
            </w:pPr>
            <w:r>
              <w:rPr>
                <w:sz w:val="19"/>
                <w:szCs w:val="19"/>
              </w:rPr>
              <w:t>13,902</w:t>
            </w:r>
          </w:p>
        </w:tc>
      </w:tr>
      <w:tr w:rsidR="00464DB7" w:rsidTr="004F49F0">
        <w:trPr>
          <w:cantSplit/>
          <w:trHeight w:val="90"/>
        </w:trPr>
        <w:tc>
          <w:tcPr>
            <w:tcW w:w="1162" w:type="pct"/>
            <w:vMerge/>
          </w:tcPr>
          <w:p w:rsidR="00464DB7" w:rsidRDefault="00464DB7" w:rsidP="00A13D3D"/>
        </w:tc>
        <w:tc>
          <w:tcPr>
            <w:tcW w:w="1477" w:type="pct"/>
            <w:vAlign w:val="center"/>
          </w:tcPr>
          <w:p w:rsidR="006D4612" w:rsidRPr="00EB1DE2" w:rsidRDefault="006D4612" w:rsidP="00A13D3D">
            <w:pPr>
              <w:rPr>
                <w:b/>
                <w:iCs/>
                <w:sz w:val="20"/>
                <w:szCs w:val="20"/>
              </w:rPr>
            </w:pPr>
            <w:r w:rsidRPr="00EB1DE2">
              <w:rPr>
                <w:b/>
                <w:iCs/>
                <w:sz w:val="20"/>
                <w:szCs w:val="20"/>
              </w:rPr>
              <w:t>ACTIVITIY 8.2 Analysis, review and transparency</w:t>
            </w:r>
          </w:p>
          <w:p w:rsidR="00D53E27" w:rsidRPr="00EB1DE2" w:rsidRDefault="006D4612" w:rsidP="00A13D3D">
            <w:pPr>
              <w:rPr>
                <w:iCs/>
                <w:sz w:val="18"/>
                <w:szCs w:val="18"/>
              </w:rPr>
            </w:pPr>
            <w:r w:rsidRPr="00EB1DE2">
              <w:rPr>
                <w:iCs/>
                <w:sz w:val="18"/>
                <w:szCs w:val="18"/>
              </w:rPr>
              <w:t>-</w:t>
            </w:r>
            <w:r w:rsidRPr="00EB1DE2">
              <w:rPr>
                <w:sz w:val="18"/>
                <w:szCs w:val="18"/>
              </w:rPr>
              <w:t xml:space="preserve"> </w:t>
            </w:r>
            <w:r w:rsidR="00D53E27" w:rsidRPr="00EB1DE2">
              <w:rPr>
                <w:iCs/>
                <w:sz w:val="18"/>
                <w:szCs w:val="18"/>
              </w:rPr>
              <w:t>BL32-Institutional strengthening to set up and manage systems for monitoring of and reporting on quality of service &amp; compliance via client exit surveys</w:t>
            </w:r>
          </w:p>
          <w:p w:rsidR="00D53E27" w:rsidRPr="00EB1DE2" w:rsidRDefault="00D53E27" w:rsidP="00A13D3D">
            <w:pPr>
              <w:rPr>
                <w:iCs/>
                <w:sz w:val="18"/>
                <w:szCs w:val="18"/>
              </w:rPr>
            </w:pPr>
            <w:r w:rsidRPr="00EB1DE2">
              <w:rPr>
                <w:iCs/>
                <w:sz w:val="18"/>
                <w:szCs w:val="18"/>
              </w:rPr>
              <w:t xml:space="preserve">BL35-Evaluation of TB and TB/HIV surveillance system </w:t>
            </w:r>
          </w:p>
          <w:p w:rsidR="00D53E27" w:rsidRPr="00EB1DE2" w:rsidRDefault="00D53E27" w:rsidP="00A13D3D">
            <w:pPr>
              <w:rPr>
                <w:iCs/>
                <w:sz w:val="18"/>
                <w:szCs w:val="18"/>
              </w:rPr>
            </w:pPr>
            <w:r w:rsidRPr="00EB1DE2">
              <w:rPr>
                <w:iCs/>
                <w:sz w:val="18"/>
                <w:szCs w:val="18"/>
              </w:rPr>
              <w:t xml:space="preserve">BL42-HIV Study, national scope, on feasibility of HIV self- testing in Belize </w:t>
            </w:r>
          </w:p>
          <w:p w:rsidR="00D53E27" w:rsidRPr="00EB1DE2" w:rsidRDefault="00D53E27" w:rsidP="00A13D3D">
            <w:pPr>
              <w:rPr>
                <w:iCs/>
                <w:sz w:val="18"/>
                <w:szCs w:val="18"/>
              </w:rPr>
            </w:pPr>
            <w:r w:rsidRPr="00EB1DE2">
              <w:rPr>
                <w:iCs/>
                <w:sz w:val="18"/>
                <w:szCs w:val="18"/>
              </w:rPr>
              <w:t>BL43-HIV NSP Review</w:t>
            </w:r>
          </w:p>
          <w:p w:rsidR="00D53E27" w:rsidRPr="00EB1DE2" w:rsidRDefault="00D53E27" w:rsidP="00A13D3D">
            <w:pPr>
              <w:rPr>
                <w:iCs/>
                <w:sz w:val="18"/>
                <w:szCs w:val="18"/>
              </w:rPr>
            </w:pPr>
            <w:r w:rsidRPr="00EB1DE2">
              <w:rPr>
                <w:iCs/>
                <w:sz w:val="18"/>
                <w:szCs w:val="18"/>
              </w:rPr>
              <w:t>BL44-Size estimate and Profiling and mapping exercise of key target populations in BZ, SC and CY Districts to increase knowledge of key target groups</w:t>
            </w:r>
          </w:p>
          <w:p w:rsidR="00464DB7" w:rsidRDefault="00D53E27" w:rsidP="00A13D3D">
            <w:r w:rsidRPr="00EB1DE2">
              <w:rPr>
                <w:iCs/>
                <w:sz w:val="18"/>
                <w:szCs w:val="18"/>
              </w:rPr>
              <w:t>BL45-Conduct a Situation Analysis of TG population</w:t>
            </w:r>
          </w:p>
        </w:tc>
        <w:tc>
          <w:tcPr>
            <w:tcW w:w="137"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915A14" w:rsidRDefault="00915A14" w:rsidP="00A13D3D">
            <w:pPr>
              <w:rPr>
                <w:sz w:val="17"/>
                <w:szCs w:val="17"/>
              </w:rPr>
            </w:pPr>
          </w:p>
          <w:p w:rsidR="00C03FDA" w:rsidRDefault="00C03FDA" w:rsidP="00A13D3D">
            <w:pPr>
              <w:rPr>
                <w:sz w:val="17"/>
                <w:szCs w:val="17"/>
              </w:rPr>
            </w:pPr>
          </w:p>
          <w:p w:rsidR="00915A14" w:rsidRDefault="00915A14"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A2251C"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A2251C"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47"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915A14"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112" w:type="pct"/>
            <w:vAlign w:val="center"/>
          </w:tcPr>
          <w:p w:rsidR="00464DB7" w:rsidRDefault="00464DB7"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915A14" w:rsidRDefault="00915A14" w:rsidP="00A13D3D">
            <w:pPr>
              <w:rPr>
                <w:sz w:val="17"/>
                <w:szCs w:val="17"/>
              </w:rPr>
            </w:pPr>
          </w:p>
          <w:p w:rsidR="00C03FDA" w:rsidRDefault="00915A14"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915A14" w:rsidP="00A13D3D">
            <w:pPr>
              <w:rPr>
                <w:sz w:val="17"/>
                <w:szCs w:val="17"/>
              </w:rPr>
            </w:pPr>
            <w:r>
              <w:rPr>
                <w:sz w:val="17"/>
                <w:szCs w:val="17"/>
              </w:rPr>
              <w:t>X</w:t>
            </w:r>
          </w:p>
          <w:p w:rsidR="00C03FDA" w:rsidRDefault="00C03FDA" w:rsidP="00A13D3D">
            <w:pPr>
              <w:rPr>
                <w:sz w:val="17"/>
                <w:szCs w:val="17"/>
              </w:rPr>
            </w:pPr>
          </w:p>
          <w:p w:rsidR="00C03FDA" w:rsidRDefault="00915A14" w:rsidP="00A13D3D">
            <w:pPr>
              <w:rPr>
                <w:sz w:val="17"/>
                <w:szCs w:val="17"/>
              </w:rPr>
            </w:pPr>
            <w:r>
              <w:rPr>
                <w:sz w:val="17"/>
                <w:szCs w:val="17"/>
              </w:rPr>
              <w:t>X</w:t>
            </w:r>
          </w:p>
          <w:p w:rsidR="00C03FDA" w:rsidRDefault="00C03FDA" w:rsidP="00A13D3D">
            <w:pPr>
              <w:rPr>
                <w:sz w:val="17"/>
                <w:szCs w:val="17"/>
              </w:rPr>
            </w:pPr>
          </w:p>
          <w:p w:rsidR="00C03FDA" w:rsidRDefault="00915A14" w:rsidP="00A13D3D">
            <w:pPr>
              <w:rPr>
                <w:sz w:val="17"/>
                <w:szCs w:val="17"/>
              </w:rPr>
            </w:pPr>
            <w:r>
              <w:rPr>
                <w:sz w:val="17"/>
                <w:szCs w:val="17"/>
              </w:rPr>
              <w:t>X</w:t>
            </w: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Default="00C03FDA" w:rsidP="00A13D3D">
            <w:pPr>
              <w:rPr>
                <w:sz w:val="17"/>
                <w:szCs w:val="17"/>
              </w:rPr>
            </w:pPr>
          </w:p>
          <w:p w:rsidR="00C03FDA" w:rsidRPr="00CF5E0A" w:rsidRDefault="00C03FDA" w:rsidP="00A13D3D">
            <w:pPr>
              <w:rPr>
                <w:sz w:val="17"/>
                <w:szCs w:val="17"/>
              </w:rPr>
            </w:pPr>
          </w:p>
        </w:tc>
        <w:tc>
          <w:tcPr>
            <w:tcW w:w="710" w:type="pct"/>
            <w:vAlign w:val="center"/>
          </w:tcPr>
          <w:p w:rsidR="00464DB7" w:rsidRDefault="00464DB7"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915A14" w:rsidRDefault="00915A14" w:rsidP="004F49F0">
            <w:pPr>
              <w:spacing w:after="0"/>
              <w:rPr>
                <w:sz w:val="17"/>
                <w:szCs w:val="17"/>
              </w:rPr>
            </w:pPr>
          </w:p>
          <w:p w:rsidR="00C03FDA" w:rsidRDefault="00915A14" w:rsidP="004F49F0">
            <w:pPr>
              <w:spacing w:after="0"/>
              <w:rPr>
                <w:sz w:val="17"/>
                <w:szCs w:val="17"/>
              </w:rPr>
            </w:pPr>
            <w:r>
              <w:rPr>
                <w:sz w:val="17"/>
                <w:szCs w:val="17"/>
              </w:rPr>
              <w:t>MOH</w:t>
            </w:r>
          </w:p>
          <w:p w:rsidR="00C03FDA" w:rsidRDefault="00C03FDA" w:rsidP="004F49F0">
            <w:pPr>
              <w:spacing w:after="0"/>
              <w:rPr>
                <w:sz w:val="17"/>
                <w:szCs w:val="17"/>
              </w:rPr>
            </w:pPr>
          </w:p>
          <w:p w:rsidR="00915A14" w:rsidRDefault="00915A14" w:rsidP="004F49F0">
            <w:pPr>
              <w:spacing w:after="0"/>
              <w:rPr>
                <w:sz w:val="17"/>
                <w:szCs w:val="17"/>
              </w:rPr>
            </w:pPr>
          </w:p>
          <w:p w:rsidR="00915A14" w:rsidRDefault="00915A14" w:rsidP="004F49F0">
            <w:pPr>
              <w:spacing w:after="0"/>
              <w:rPr>
                <w:sz w:val="17"/>
                <w:szCs w:val="17"/>
              </w:rPr>
            </w:pPr>
          </w:p>
          <w:p w:rsidR="00C03FDA" w:rsidRDefault="00915A14" w:rsidP="004F49F0">
            <w:pPr>
              <w:spacing w:after="0"/>
              <w:rPr>
                <w:sz w:val="17"/>
                <w:szCs w:val="17"/>
              </w:rPr>
            </w:pPr>
            <w:r>
              <w:rPr>
                <w:sz w:val="17"/>
                <w:szCs w:val="17"/>
              </w:rPr>
              <w:t>MOH</w:t>
            </w:r>
          </w:p>
          <w:p w:rsidR="00915A14" w:rsidRDefault="00915A14" w:rsidP="004F49F0">
            <w:pPr>
              <w:spacing w:after="0"/>
              <w:rPr>
                <w:sz w:val="17"/>
                <w:szCs w:val="17"/>
              </w:rPr>
            </w:pPr>
          </w:p>
          <w:p w:rsidR="00C03FDA" w:rsidRDefault="00915A14" w:rsidP="004F49F0">
            <w:pPr>
              <w:spacing w:after="0"/>
              <w:rPr>
                <w:sz w:val="17"/>
                <w:szCs w:val="17"/>
              </w:rPr>
            </w:pPr>
            <w:r>
              <w:rPr>
                <w:sz w:val="17"/>
                <w:szCs w:val="17"/>
              </w:rPr>
              <w:t>MOH</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915A14" w:rsidP="004F49F0">
            <w:pPr>
              <w:spacing w:after="0"/>
              <w:rPr>
                <w:sz w:val="17"/>
                <w:szCs w:val="17"/>
              </w:rPr>
            </w:pPr>
            <w:r>
              <w:rPr>
                <w:sz w:val="17"/>
                <w:szCs w:val="17"/>
              </w:rPr>
              <w:t>NAC</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A2251C" w:rsidP="004F49F0">
            <w:pPr>
              <w:spacing w:after="0"/>
              <w:rPr>
                <w:sz w:val="17"/>
                <w:szCs w:val="17"/>
              </w:rPr>
            </w:pPr>
            <w:r>
              <w:rPr>
                <w:sz w:val="17"/>
                <w:szCs w:val="17"/>
              </w:rPr>
              <w:t>NAC</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A2251C" w:rsidP="004F49F0">
            <w:pPr>
              <w:spacing w:after="0"/>
              <w:rPr>
                <w:sz w:val="17"/>
                <w:szCs w:val="17"/>
              </w:rPr>
            </w:pPr>
            <w:r>
              <w:rPr>
                <w:sz w:val="17"/>
                <w:szCs w:val="17"/>
              </w:rPr>
              <w:t>CSO</w:t>
            </w: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Default="00C03FDA" w:rsidP="004F49F0">
            <w:pPr>
              <w:spacing w:after="0"/>
              <w:rPr>
                <w:sz w:val="17"/>
                <w:szCs w:val="17"/>
              </w:rPr>
            </w:pPr>
          </w:p>
          <w:p w:rsidR="00C03FDA" w:rsidRPr="00CF5E0A" w:rsidRDefault="00C03FDA" w:rsidP="004F49F0">
            <w:pPr>
              <w:spacing w:after="0"/>
              <w:rPr>
                <w:sz w:val="17"/>
                <w:szCs w:val="17"/>
              </w:rPr>
            </w:pPr>
          </w:p>
        </w:tc>
        <w:tc>
          <w:tcPr>
            <w:tcW w:w="354" w:type="pct"/>
            <w:vAlign w:val="center"/>
          </w:tcPr>
          <w:p w:rsidR="00464DB7" w:rsidRPr="00355341" w:rsidRDefault="00A2251C" w:rsidP="00A13D3D">
            <w:pPr>
              <w:rPr>
                <w:sz w:val="19"/>
                <w:szCs w:val="19"/>
              </w:rPr>
            </w:pPr>
            <w:r>
              <w:rPr>
                <w:sz w:val="19"/>
                <w:szCs w:val="19"/>
              </w:rPr>
              <w:t>GF</w:t>
            </w:r>
          </w:p>
        </w:tc>
        <w:tc>
          <w:tcPr>
            <w:tcW w:w="452" w:type="pct"/>
            <w:vAlign w:val="center"/>
          </w:tcPr>
          <w:p w:rsidR="00464DB7" w:rsidRPr="00355341" w:rsidRDefault="00464DB7" w:rsidP="00A13D3D">
            <w:pPr>
              <w:rPr>
                <w:sz w:val="19"/>
                <w:szCs w:val="19"/>
              </w:rPr>
            </w:pPr>
          </w:p>
        </w:tc>
        <w:tc>
          <w:tcPr>
            <w:tcW w:w="449" w:type="pct"/>
          </w:tcPr>
          <w:p w:rsidR="00464DB7" w:rsidRDefault="00464DB7" w:rsidP="00A13D3D">
            <w:pPr>
              <w:rPr>
                <w:sz w:val="19"/>
                <w:szCs w:val="19"/>
              </w:rPr>
            </w:pPr>
          </w:p>
          <w:p w:rsidR="00915A14" w:rsidRDefault="00915A14" w:rsidP="00A13D3D">
            <w:pPr>
              <w:rPr>
                <w:sz w:val="19"/>
                <w:szCs w:val="19"/>
              </w:rPr>
            </w:pPr>
          </w:p>
          <w:p w:rsidR="00915A14" w:rsidRDefault="00915A14" w:rsidP="00A13D3D">
            <w:pPr>
              <w:rPr>
                <w:sz w:val="19"/>
                <w:szCs w:val="19"/>
              </w:rPr>
            </w:pPr>
          </w:p>
          <w:p w:rsidR="00915A14" w:rsidRDefault="00915A14" w:rsidP="00A13D3D">
            <w:pPr>
              <w:rPr>
                <w:sz w:val="19"/>
                <w:szCs w:val="19"/>
              </w:rPr>
            </w:pPr>
          </w:p>
          <w:p w:rsidR="00915A14" w:rsidRDefault="00915A14" w:rsidP="00A13D3D">
            <w:pPr>
              <w:rPr>
                <w:sz w:val="19"/>
                <w:szCs w:val="19"/>
              </w:rPr>
            </w:pPr>
          </w:p>
          <w:p w:rsidR="00915A14" w:rsidRDefault="00915A14" w:rsidP="00A13D3D">
            <w:pPr>
              <w:rPr>
                <w:sz w:val="19"/>
                <w:szCs w:val="19"/>
              </w:rPr>
            </w:pPr>
          </w:p>
          <w:p w:rsidR="00915A14" w:rsidRDefault="00915A14" w:rsidP="00A13D3D">
            <w:pPr>
              <w:rPr>
                <w:sz w:val="19"/>
                <w:szCs w:val="19"/>
              </w:rPr>
            </w:pPr>
            <w:r>
              <w:rPr>
                <w:sz w:val="19"/>
                <w:szCs w:val="19"/>
              </w:rPr>
              <w:t>50,000</w:t>
            </w:r>
          </w:p>
          <w:p w:rsidR="00915A14" w:rsidRDefault="00915A14" w:rsidP="00A13D3D">
            <w:pPr>
              <w:rPr>
                <w:sz w:val="19"/>
                <w:szCs w:val="19"/>
              </w:rPr>
            </w:pPr>
          </w:p>
          <w:p w:rsidR="00915A14" w:rsidRDefault="00915A14" w:rsidP="00A13D3D">
            <w:pPr>
              <w:rPr>
                <w:sz w:val="19"/>
                <w:szCs w:val="19"/>
              </w:rPr>
            </w:pPr>
          </w:p>
          <w:p w:rsidR="00915A14" w:rsidRDefault="00915A14" w:rsidP="00A13D3D">
            <w:pPr>
              <w:rPr>
                <w:sz w:val="19"/>
                <w:szCs w:val="19"/>
              </w:rPr>
            </w:pPr>
            <w:r>
              <w:rPr>
                <w:sz w:val="19"/>
                <w:szCs w:val="19"/>
              </w:rPr>
              <w:t>19,240</w:t>
            </w:r>
          </w:p>
          <w:p w:rsidR="00915A14" w:rsidRDefault="00915A14" w:rsidP="00A13D3D">
            <w:pPr>
              <w:rPr>
                <w:sz w:val="19"/>
                <w:szCs w:val="19"/>
              </w:rPr>
            </w:pPr>
          </w:p>
          <w:p w:rsidR="00915A14" w:rsidRDefault="00915A14" w:rsidP="00A13D3D">
            <w:pPr>
              <w:rPr>
                <w:sz w:val="19"/>
                <w:szCs w:val="19"/>
              </w:rPr>
            </w:pPr>
            <w:r>
              <w:rPr>
                <w:sz w:val="19"/>
                <w:szCs w:val="19"/>
              </w:rPr>
              <w:t>8,420</w:t>
            </w:r>
          </w:p>
          <w:p w:rsidR="00915A14" w:rsidRDefault="00915A14" w:rsidP="00A13D3D">
            <w:pPr>
              <w:rPr>
                <w:sz w:val="19"/>
                <w:szCs w:val="19"/>
              </w:rPr>
            </w:pPr>
          </w:p>
          <w:p w:rsidR="00915A14" w:rsidRDefault="00915A14" w:rsidP="00A13D3D">
            <w:pPr>
              <w:rPr>
                <w:sz w:val="19"/>
                <w:szCs w:val="19"/>
              </w:rPr>
            </w:pPr>
            <w:r>
              <w:rPr>
                <w:sz w:val="19"/>
                <w:szCs w:val="19"/>
              </w:rPr>
              <w:t>14,985</w:t>
            </w:r>
          </w:p>
          <w:p w:rsidR="00A2251C" w:rsidRDefault="00A2251C" w:rsidP="00A13D3D">
            <w:pPr>
              <w:rPr>
                <w:sz w:val="19"/>
                <w:szCs w:val="19"/>
              </w:rPr>
            </w:pPr>
          </w:p>
          <w:p w:rsidR="00A2251C" w:rsidRDefault="00A2251C" w:rsidP="00A13D3D">
            <w:pPr>
              <w:rPr>
                <w:sz w:val="19"/>
                <w:szCs w:val="19"/>
              </w:rPr>
            </w:pPr>
            <w:r>
              <w:rPr>
                <w:sz w:val="19"/>
                <w:szCs w:val="19"/>
              </w:rPr>
              <w:t>100,000</w:t>
            </w:r>
          </w:p>
          <w:p w:rsidR="00A2251C" w:rsidRDefault="00A2251C" w:rsidP="00A13D3D">
            <w:pPr>
              <w:rPr>
                <w:sz w:val="19"/>
                <w:szCs w:val="19"/>
              </w:rPr>
            </w:pPr>
          </w:p>
          <w:p w:rsidR="00A2251C" w:rsidRPr="00355341" w:rsidRDefault="00A2251C" w:rsidP="00A13D3D">
            <w:pPr>
              <w:rPr>
                <w:sz w:val="19"/>
                <w:szCs w:val="19"/>
              </w:rPr>
            </w:pPr>
            <w:r>
              <w:rPr>
                <w:sz w:val="19"/>
                <w:szCs w:val="19"/>
              </w:rPr>
              <w:t>3,750</w:t>
            </w:r>
          </w:p>
        </w:tc>
      </w:tr>
      <w:tr w:rsidR="00464DB7" w:rsidTr="004F49F0">
        <w:trPr>
          <w:cantSplit/>
          <w:trHeight w:val="90"/>
        </w:trPr>
        <w:tc>
          <w:tcPr>
            <w:tcW w:w="1162" w:type="pct"/>
            <w:vMerge/>
          </w:tcPr>
          <w:p w:rsidR="00464DB7" w:rsidRDefault="00464DB7" w:rsidP="00A13D3D"/>
        </w:tc>
        <w:tc>
          <w:tcPr>
            <w:tcW w:w="1477" w:type="pct"/>
            <w:vAlign w:val="center"/>
          </w:tcPr>
          <w:p w:rsidR="00632B2E" w:rsidRPr="00EB1DE2" w:rsidRDefault="00632B2E" w:rsidP="00A13D3D">
            <w:pPr>
              <w:rPr>
                <w:b/>
                <w:iCs/>
                <w:sz w:val="20"/>
                <w:szCs w:val="20"/>
              </w:rPr>
            </w:pPr>
            <w:r w:rsidRPr="00EB1DE2">
              <w:rPr>
                <w:b/>
                <w:iCs/>
                <w:sz w:val="20"/>
                <w:szCs w:val="20"/>
              </w:rPr>
              <w:t>ACTIVITIY 8.3 Administrative and Finance Data Sources</w:t>
            </w:r>
          </w:p>
          <w:p w:rsidR="00DE7D26" w:rsidRPr="00EB1DE2" w:rsidRDefault="00632B2E" w:rsidP="00A13D3D">
            <w:pPr>
              <w:rPr>
                <w:iCs/>
                <w:sz w:val="18"/>
                <w:szCs w:val="18"/>
              </w:rPr>
            </w:pPr>
            <w:r w:rsidRPr="00EB1DE2">
              <w:rPr>
                <w:iCs/>
                <w:sz w:val="18"/>
                <w:szCs w:val="18"/>
              </w:rPr>
              <w:t>-</w:t>
            </w:r>
            <w:r w:rsidRPr="00EB1DE2">
              <w:rPr>
                <w:sz w:val="18"/>
                <w:szCs w:val="18"/>
              </w:rPr>
              <w:t xml:space="preserve"> </w:t>
            </w:r>
            <w:r w:rsidR="00DE7D26" w:rsidRPr="00EB1DE2">
              <w:rPr>
                <w:sz w:val="18"/>
                <w:szCs w:val="18"/>
              </w:rPr>
              <w:t xml:space="preserve"> </w:t>
            </w:r>
            <w:r w:rsidR="00DE7D26" w:rsidRPr="00EB1DE2">
              <w:rPr>
                <w:iCs/>
                <w:sz w:val="18"/>
                <w:szCs w:val="18"/>
              </w:rPr>
              <w:t xml:space="preserve">BL40-National AIDS Spending Assessment (NASA) as component of the M&amp;E Plan to the Nat'l HIV Strategic Plan </w:t>
            </w:r>
          </w:p>
          <w:p w:rsidR="00464DB7" w:rsidRDefault="00DE7D26" w:rsidP="00A13D3D">
            <w:r w:rsidRPr="00EB1DE2">
              <w:rPr>
                <w:iCs/>
                <w:sz w:val="18"/>
                <w:szCs w:val="18"/>
              </w:rPr>
              <w:t>- BL41-Support to NHA to strengthen capacity for management and reporting of HIV and TB-related detailed and aggregated financial data</w:t>
            </w:r>
          </w:p>
        </w:tc>
        <w:tc>
          <w:tcPr>
            <w:tcW w:w="137" w:type="pct"/>
            <w:vAlign w:val="center"/>
          </w:tcPr>
          <w:p w:rsidR="00464DB7" w:rsidRDefault="00464DB7"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r>
              <w:rPr>
                <w:sz w:val="17"/>
                <w:szCs w:val="17"/>
              </w:rPr>
              <w:t>X</w:t>
            </w: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Pr="00CF5E0A" w:rsidRDefault="00A2251C" w:rsidP="00A13D3D">
            <w:pPr>
              <w:rPr>
                <w:sz w:val="17"/>
                <w:szCs w:val="17"/>
              </w:rPr>
            </w:pPr>
          </w:p>
        </w:tc>
        <w:tc>
          <w:tcPr>
            <w:tcW w:w="147" w:type="pct"/>
            <w:vAlign w:val="center"/>
          </w:tcPr>
          <w:p w:rsidR="00464DB7" w:rsidRDefault="00464DB7"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r>
              <w:rPr>
                <w:sz w:val="17"/>
                <w:szCs w:val="17"/>
              </w:rPr>
              <w:t>X</w:t>
            </w: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Pr="00CF5E0A" w:rsidRDefault="00A2251C" w:rsidP="00A13D3D">
            <w:pPr>
              <w:rPr>
                <w:sz w:val="17"/>
                <w:szCs w:val="17"/>
              </w:rPr>
            </w:pPr>
          </w:p>
        </w:tc>
        <w:tc>
          <w:tcPr>
            <w:tcW w:w="112" w:type="pct"/>
            <w:vAlign w:val="center"/>
          </w:tcPr>
          <w:p w:rsidR="00464DB7" w:rsidRDefault="00464DB7"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Default="00A2251C" w:rsidP="00A13D3D">
            <w:pPr>
              <w:rPr>
                <w:sz w:val="17"/>
                <w:szCs w:val="17"/>
              </w:rPr>
            </w:pPr>
          </w:p>
          <w:p w:rsidR="00A2251C" w:rsidRPr="00CF5E0A" w:rsidRDefault="00A2251C" w:rsidP="00A13D3D">
            <w:pPr>
              <w:rPr>
                <w:sz w:val="17"/>
                <w:szCs w:val="17"/>
              </w:rPr>
            </w:pPr>
          </w:p>
        </w:tc>
        <w:tc>
          <w:tcPr>
            <w:tcW w:w="710" w:type="pct"/>
            <w:vAlign w:val="center"/>
          </w:tcPr>
          <w:p w:rsidR="00464DB7" w:rsidRDefault="00464DB7"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r>
              <w:rPr>
                <w:sz w:val="17"/>
                <w:szCs w:val="17"/>
              </w:rPr>
              <w:t>NAC</w:t>
            </w: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r>
              <w:rPr>
                <w:sz w:val="17"/>
                <w:szCs w:val="17"/>
              </w:rPr>
              <w:t>MOH</w:t>
            </w: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Default="00A2251C" w:rsidP="004F49F0">
            <w:pPr>
              <w:spacing w:after="0"/>
              <w:rPr>
                <w:sz w:val="17"/>
                <w:szCs w:val="17"/>
              </w:rPr>
            </w:pPr>
          </w:p>
          <w:p w:rsidR="00A2251C" w:rsidRPr="00CF5E0A" w:rsidRDefault="00A2251C" w:rsidP="004F49F0">
            <w:pPr>
              <w:spacing w:after="0"/>
              <w:rPr>
                <w:sz w:val="17"/>
                <w:szCs w:val="17"/>
              </w:rPr>
            </w:pPr>
          </w:p>
        </w:tc>
        <w:tc>
          <w:tcPr>
            <w:tcW w:w="354" w:type="pct"/>
            <w:vAlign w:val="center"/>
          </w:tcPr>
          <w:p w:rsidR="00464DB7" w:rsidRPr="00355341" w:rsidRDefault="00A2251C" w:rsidP="00A13D3D">
            <w:pPr>
              <w:rPr>
                <w:sz w:val="19"/>
                <w:szCs w:val="19"/>
              </w:rPr>
            </w:pPr>
            <w:r>
              <w:rPr>
                <w:sz w:val="19"/>
                <w:szCs w:val="19"/>
              </w:rPr>
              <w:lastRenderedPageBreak/>
              <w:t>GF</w:t>
            </w:r>
          </w:p>
        </w:tc>
        <w:tc>
          <w:tcPr>
            <w:tcW w:w="452" w:type="pct"/>
            <w:vAlign w:val="center"/>
          </w:tcPr>
          <w:p w:rsidR="00464DB7" w:rsidRPr="00355341" w:rsidRDefault="00464DB7" w:rsidP="00A13D3D">
            <w:pPr>
              <w:rPr>
                <w:sz w:val="19"/>
                <w:szCs w:val="19"/>
              </w:rPr>
            </w:pPr>
          </w:p>
        </w:tc>
        <w:tc>
          <w:tcPr>
            <w:tcW w:w="449" w:type="pct"/>
          </w:tcPr>
          <w:p w:rsidR="00464DB7" w:rsidRDefault="00464DB7" w:rsidP="00A13D3D">
            <w:pPr>
              <w:rPr>
                <w:sz w:val="19"/>
                <w:szCs w:val="19"/>
              </w:rPr>
            </w:pPr>
          </w:p>
          <w:p w:rsidR="00A2251C" w:rsidRDefault="00A2251C" w:rsidP="00A13D3D">
            <w:pPr>
              <w:rPr>
                <w:sz w:val="19"/>
                <w:szCs w:val="19"/>
              </w:rPr>
            </w:pPr>
          </w:p>
          <w:p w:rsidR="00A2251C" w:rsidRDefault="00A2251C" w:rsidP="00A13D3D">
            <w:pPr>
              <w:rPr>
                <w:sz w:val="19"/>
                <w:szCs w:val="19"/>
              </w:rPr>
            </w:pPr>
          </w:p>
          <w:p w:rsidR="00A2251C" w:rsidRDefault="00A2251C" w:rsidP="00A13D3D">
            <w:pPr>
              <w:rPr>
                <w:sz w:val="19"/>
                <w:szCs w:val="19"/>
              </w:rPr>
            </w:pPr>
            <w:r>
              <w:rPr>
                <w:sz w:val="19"/>
                <w:szCs w:val="19"/>
              </w:rPr>
              <w:t>9,990</w:t>
            </w:r>
          </w:p>
          <w:p w:rsidR="00A2251C" w:rsidRDefault="00A2251C" w:rsidP="00A13D3D">
            <w:pPr>
              <w:rPr>
                <w:sz w:val="19"/>
                <w:szCs w:val="19"/>
              </w:rPr>
            </w:pPr>
          </w:p>
          <w:p w:rsidR="00A2251C" w:rsidRDefault="00A2251C" w:rsidP="00A13D3D">
            <w:pPr>
              <w:rPr>
                <w:sz w:val="19"/>
                <w:szCs w:val="19"/>
              </w:rPr>
            </w:pPr>
          </w:p>
          <w:p w:rsidR="00A2251C" w:rsidRPr="00355341" w:rsidRDefault="00A2251C" w:rsidP="00A13D3D">
            <w:pPr>
              <w:rPr>
                <w:sz w:val="19"/>
                <w:szCs w:val="19"/>
              </w:rPr>
            </w:pPr>
            <w:r>
              <w:rPr>
                <w:sz w:val="19"/>
                <w:szCs w:val="19"/>
              </w:rPr>
              <w:t>28,880</w:t>
            </w:r>
          </w:p>
        </w:tc>
      </w:tr>
      <w:tr w:rsidR="00464DB7" w:rsidTr="004F49F0">
        <w:trPr>
          <w:cantSplit/>
          <w:trHeight w:val="90"/>
        </w:trPr>
        <w:tc>
          <w:tcPr>
            <w:tcW w:w="1162" w:type="pct"/>
            <w:vMerge/>
          </w:tcPr>
          <w:p w:rsidR="00464DB7" w:rsidRDefault="00464DB7" w:rsidP="00A13D3D"/>
        </w:tc>
        <w:tc>
          <w:tcPr>
            <w:tcW w:w="1477" w:type="pct"/>
            <w:vAlign w:val="center"/>
          </w:tcPr>
          <w:p w:rsidR="00DE7D26" w:rsidRPr="00EB1DE2" w:rsidRDefault="00DE7D26" w:rsidP="00A13D3D">
            <w:pPr>
              <w:rPr>
                <w:b/>
                <w:iCs/>
                <w:sz w:val="20"/>
                <w:szCs w:val="20"/>
              </w:rPr>
            </w:pPr>
            <w:r w:rsidRPr="00EB1DE2">
              <w:rPr>
                <w:b/>
                <w:iCs/>
                <w:sz w:val="20"/>
                <w:szCs w:val="20"/>
              </w:rPr>
              <w:t>ACTIVITIY 8.4 Surveys</w:t>
            </w:r>
          </w:p>
          <w:p w:rsidR="00464DB7" w:rsidRPr="00EB1DE2" w:rsidRDefault="00DE7D26" w:rsidP="00A13D3D">
            <w:pPr>
              <w:rPr>
                <w:sz w:val="18"/>
                <w:szCs w:val="18"/>
              </w:rPr>
            </w:pPr>
            <w:r w:rsidRPr="00EB1DE2">
              <w:rPr>
                <w:iCs/>
                <w:sz w:val="18"/>
                <w:szCs w:val="18"/>
              </w:rPr>
              <w:t>-</w:t>
            </w:r>
            <w:r w:rsidRPr="00EB1DE2">
              <w:rPr>
                <w:sz w:val="18"/>
                <w:szCs w:val="18"/>
              </w:rPr>
              <w:t xml:space="preserve">   </w:t>
            </w:r>
            <w:r w:rsidRPr="00EB1DE2">
              <w:rPr>
                <w:iCs/>
                <w:sz w:val="18"/>
                <w:szCs w:val="18"/>
              </w:rPr>
              <w:t>BL33-HIV NSP M&amp;E Plan: Study on Cost Analysis of treatment as prevention</w:t>
            </w:r>
          </w:p>
        </w:tc>
        <w:tc>
          <w:tcPr>
            <w:tcW w:w="137" w:type="pct"/>
            <w:vAlign w:val="center"/>
          </w:tcPr>
          <w:p w:rsidR="00464DB7" w:rsidRPr="00CF5E0A" w:rsidRDefault="00A2251C" w:rsidP="00A13D3D">
            <w:pPr>
              <w:rPr>
                <w:sz w:val="17"/>
                <w:szCs w:val="17"/>
              </w:rPr>
            </w:pPr>
            <w:r>
              <w:rPr>
                <w:sz w:val="17"/>
                <w:szCs w:val="17"/>
              </w:rPr>
              <w:t>X</w:t>
            </w:r>
          </w:p>
        </w:tc>
        <w:tc>
          <w:tcPr>
            <w:tcW w:w="147" w:type="pct"/>
            <w:vAlign w:val="center"/>
          </w:tcPr>
          <w:p w:rsidR="00464DB7" w:rsidRPr="00CF5E0A" w:rsidRDefault="00464DB7" w:rsidP="00A13D3D">
            <w:pPr>
              <w:rPr>
                <w:sz w:val="17"/>
                <w:szCs w:val="17"/>
              </w:rPr>
            </w:pPr>
          </w:p>
        </w:tc>
        <w:tc>
          <w:tcPr>
            <w:tcW w:w="112" w:type="pct"/>
            <w:vAlign w:val="center"/>
          </w:tcPr>
          <w:p w:rsidR="00464DB7" w:rsidRPr="00CF5E0A" w:rsidRDefault="00464DB7" w:rsidP="00A13D3D">
            <w:pPr>
              <w:rPr>
                <w:sz w:val="17"/>
                <w:szCs w:val="17"/>
              </w:rPr>
            </w:pPr>
          </w:p>
        </w:tc>
        <w:tc>
          <w:tcPr>
            <w:tcW w:w="710" w:type="pct"/>
            <w:vAlign w:val="center"/>
          </w:tcPr>
          <w:p w:rsidR="00464DB7" w:rsidRPr="00CF5E0A" w:rsidRDefault="00A2251C" w:rsidP="004F49F0">
            <w:pPr>
              <w:spacing w:after="0"/>
              <w:rPr>
                <w:sz w:val="17"/>
                <w:szCs w:val="17"/>
              </w:rPr>
            </w:pPr>
            <w:r>
              <w:rPr>
                <w:sz w:val="17"/>
                <w:szCs w:val="17"/>
              </w:rPr>
              <w:t>NAC</w:t>
            </w:r>
          </w:p>
        </w:tc>
        <w:tc>
          <w:tcPr>
            <w:tcW w:w="354" w:type="pct"/>
            <w:vAlign w:val="center"/>
          </w:tcPr>
          <w:p w:rsidR="00464DB7" w:rsidRPr="00355341" w:rsidRDefault="00A2251C" w:rsidP="00A13D3D">
            <w:pPr>
              <w:rPr>
                <w:sz w:val="19"/>
                <w:szCs w:val="19"/>
              </w:rPr>
            </w:pPr>
            <w:r>
              <w:rPr>
                <w:sz w:val="19"/>
                <w:szCs w:val="19"/>
              </w:rPr>
              <w:t>GF</w:t>
            </w:r>
          </w:p>
        </w:tc>
        <w:tc>
          <w:tcPr>
            <w:tcW w:w="452" w:type="pct"/>
            <w:vAlign w:val="center"/>
          </w:tcPr>
          <w:p w:rsidR="00464DB7" w:rsidRPr="00355341" w:rsidRDefault="00464DB7" w:rsidP="00A13D3D">
            <w:pPr>
              <w:rPr>
                <w:sz w:val="19"/>
                <w:szCs w:val="19"/>
              </w:rPr>
            </w:pPr>
          </w:p>
        </w:tc>
        <w:tc>
          <w:tcPr>
            <w:tcW w:w="449" w:type="pct"/>
          </w:tcPr>
          <w:p w:rsidR="00464DB7" w:rsidRDefault="00464DB7" w:rsidP="00A13D3D">
            <w:pPr>
              <w:rPr>
                <w:sz w:val="19"/>
                <w:szCs w:val="19"/>
              </w:rPr>
            </w:pPr>
          </w:p>
          <w:p w:rsidR="00A2251C" w:rsidRPr="00355341" w:rsidRDefault="00A2251C" w:rsidP="00A13D3D">
            <w:pPr>
              <w:rPr>
                <w:sz w:val="19"/>
                <w:szCs w:val="19"/>
              </w:rPr>
            </w:pPr>
            <w:r>
              <w:rPr>
                <w:sz w:val="19"/>
                <w:szCs w:val="19"/>
              </w:rPr>
              <w:t>25,000</w:t>
            </w:r>
          </w:p>
        </w:tc>
      </w:tr>
      <w:tr w:rsidR="00464DB7" w:rsidTr="004F49F0">
        <w:trPr>
          <w:cantSplit/>
          <w:trHeight w:val="90"/>
        </w:trPr>
        <w:tc>
          <w:tcPr>
            <w:tcW w:w="1162" w:type="pct"/>
            <w:vMerge/>
          </w:tcPr>
          <w:p w:rsidR="00464DB7" w:rsidRDefault="00464DB7" w:rsidP="00A13D3D"/>
        </w:tc>
        <w:tc>
          <w:tcPr>
            <w:tcW w:w="1477" w:type="pct"/>
            <w:vAlign w:val="center"/>
          </w:tcPr>
          <w:p w:rsidR="00464DB7" w:rsidRDefault="00464DB7" w:rsidP="00A13D3D"/>
        </w:tc>
        <w:tc>
          <w:tcPr>
            <w:tcW w:w="137" w:type="pct"/>
            <w:vAlign w:val="center"/>
          </w:tcPr>
          <w:p w:rsidR="00464DB7" w:rsidRPr="00CF5E0A" w:rsidRDefault="00464DB7" w:rsidP="00A13D3D">
            <w:pPr>
              <w:rPr>
                <w:sz w:val="17"/>
                <w:szCs w:val="17"/>
              </w:rPr>
            </w:pPr>
          </w:p>
        </w:tc>
        <w:tc>
          <w:tcPr>
            <w:tcW w:w="147" w:type="pct"/>
            <w:vAlign w:val="center"/>
          </w:tcPr>
          <w:p w:rsidR="00464DB7" w:rsidRPr="00CF5E0A" w:rsidRDefault="00464DB7" w:rsidP="00A13D3D">
            <w:pPr>
              <w:rPr>
                <w:sz w:val="17"/>
                <w:szCs w:val="17"/>
              </w:rPr>
            </w:pPr>
          </w:p>
        </w:tc>
        <w:tc>
          <w:tcPr>
            <w:tcW w:w="112" w:type="pct"/>
            <w:vAlign w:val="center"/>
          </w:tcPr>
          <w:p w:rsidR="00464DB7" w:rsidRPr="00CF5E0A" w:rsidRDefault="00464DB7" w:rsidP="00A13D3D">
            <w:pPr>
              <w:rPr>
                <w:sz w:val="17"/>
                <w:szCs w:val="17"/>
              </w:rPr>
            </w:pPr>
          </w:p>
        </w:tc>
        <w:tc>
          <w:tcPr>
            <w:tcW w:w="710" w:type="pct"/>
            <w:vAlign w:val="center"/>
          </w:tcPr>
          <w:p w:rsidR="00464DB7" w:rsidRPr="00CF5E0A" w:rsidRDefault="00464DB7" w:rsidP="004F49F0">
            <w:pPr>
              <w:spacing w:after="0"/>
              <w:rPr>
                <w:sz w:val="17"/>
                <w:szCs w:val="17"/>
              </w:rPr>
            </w:pPr>
          </w:p>
        </w:tc>
        <w:tc>
          <w:tcPr>
            <w:tcW w:w="354" w:type="pct"/>
            <w:vAlign w:val="center"/>
          </w:tcPr>
          <w:p w:rsidR="00464DB7" w:rsidRPr="00355341" w:rsidRDefault="00464DB7" w:rsidP="00A13D3D">
            <w:pPr>
              <w:rPr>
                <w:sz w:val="19"/>
                <w:szCs w:val="19"/>
              </w:rPr>
            </w:pPr>
          </w:p>
        </w:tc>
        <w:tc>
          <w:tcPr>
            <w:tcW w:w="452" w:type="pct"/>
            <w:vAlign w:val="center"/>
          </w:tcPr>
          <w:p w:rsidR="00464DB7" w:rsidRPr="00355341" w:rsidRDefault="00464DB7" w:rsidP="00A13D3D">
            <w:pPr>
              <w:rPr>
                <w:sz w:val="19"/>
                <w:szCs w:val="19"/>
              </w:rPr>
            </w:pPr>
          </w:p>
        </w:tc>
        <w:tc>
          <w:tcPr>
            <w:tcW w:w="449" w:type="pct"/>
          </w:tcPr>
          <w:p w:rsidR="00464DB7" w:rsidRPr="00355341" w:rsidRDefault="00464DB7" w:rsidP="00A13D3D">
            <w:pPr>
              <w:rPr>
                <w:sz w:val="19"/>
                <w:szCs w:val="19"/>
              </w:rPr>
            </w:pPr>
          </w:p>
        </w:tc>
      </w:tr>
      <w:tr w:rsidR="00DE7D26" w:rsidTr="004F49F0">
        <w:trPr>
          <w:cantSplit/>
          <w:trHeight w:val="90"/>
        </w:trPr>
        <w:tc>
          <w:tcPr>
            <w:tcW w:w="1162" w:type="pct"/>
          </w:tcPr>
          <w:p w:rsidR="00DE7D26" w:rsidRDefault="00494E58" w:rsidP="00A13D3D">
            <w:r>
              <w:t>Output 9- HSS PS</w:t>
            </w:r>
            <w:bookmarkStart w:id="0" w:name="_GoBack"/>
            <w:bookmarkEnd w:id="0"/>
            <w:r w:rsidR="00DE7D26">
              <w:t xml:space="preserve">M </w:t>
            </w:r>
          </w:p>
          <w:p w:rsidR="00DE7D26" w:rsidRDefault="00DE7D26" w:rsidP="00A13D3D"/>
        </w:tc>
        <w:tc>
          <w:tcPr>
            <w:tcW w:w="1477" w:type="pct"/>
            <w:vAlign w:val="center"/>
          </w:tcPr>
          <w:p w:rsidR="00DE7D26" w:rsidRPr="00EB1DE2" w:rsidRDefault="00DE7D26" w:rsidP="00A13D3D">
            <w:pPr>
              <w:rPr>
                <w:b/>
                <w:iCs/>
                <w:sz w:val="20"/>
                <w:szCs w:val="20"/>
              </w:rPr>
            </w:pPr>
            <w:r w:rsidRPr="00EB1DE2">
              <w:rPr>
                <w:b/>
                <w:iCs/>
                <w:sz w:val="20"/>
                <w:szCs w:val="20"/>
              </w:rPr>
              <w:t>ACTIVIT</w:t>
            </w:r>
            <w:r w:rsidR="00A2251C">
              <w:rPr>
                <w:b/>
                <w:iCs/>
                <w:sz w:val="20"/>
                <w:szCs w:val="20"/>
              </w:rPr>
              <w:t>IY 9.1 Operationalization of PS</w:t>
            </w:r>
            <w:r w:rsidRPr="00EB1DE2">
              <w:rPr>
                <w:b/>
                <w:iCs/>
                <w:sz w:val="20"/>
                <w:szCs w:val="20"/>
              </w:rPr>
              <w:t>M System</w:t>
            </w:r>
          </w:p>
          <w:p w:rsidR="00DE7D26" w:rsidRPr="00EB1DE2" w:rsidRDefault="00DE7D26" w:rsidP="00A13D3D">
            <w:pPr>
              <w:rPr>
                <w:sz w:val="18"/>
                <w:szCs w:val="18"/>
              </w:rPr>
            </w:pPr>
            <w:r w:rsidRPr="00EB1DE2">
              <w:rPr>
                <w:iCs/>
                <w:sz w:val="18"/>
                <w:szCs w:val="18"/>
              </w:rPr>
              <w:t xml:space="preserve">-  </w:t>
            </w:r>
            <w:r w:rsidR="00DE67A4" w:rsidRPr="00EB1DE2">
              <w:rPr>
                <w:iCs/>
                <w:sz w:val="18"/>
                <w:szCs w:val="18"/>
              </w:rPr>
              <w:t>BL A situational analysis of existing Supply Chain Management practices and identify gaps and potential bottlenecks leading to recurrent stock outs including budgetary issues and to develop the appropriated procurement strategy</w:t>
            </w:r>
          </w:p>
        </w:tc>
        <w:tc>
          <w:tcPr>
            <w:tcW w:w="137" w:type="pct"/>
            <w:vAlign w:val="center"/>
          </w:tcPr>
          <w:p w:rsidR="00DE7D26" w:rsidRPr="00CF5E0A" w:rsidRDefault="00DE7D26" w:rsidP="00A13D3D">
            <w:pPr>
              <w:rPr>
                <w:sz w:val="17"/>
                <w:szCs w:val="17"/>
              </w:rPr>
            </w:pPr>
          </w:p>
        </w:tc>
        <w:tc>
          <w:tcPr>
            <w:tcW w:w="147" w:type="pct"/>
            <w:vAlign w:val="center"/>
          </w:tcPr>
          <w:p w:rsidR="00DE7D26" w:rsidRPr="00CF5E0A" w:rsidRDefault="00DE7D26" w:rsidP="00A13D3D">
            <w:pPr>
              <w:rPr>
                <w:sz w:val="17"/>
                <w:szCs w:val="17"/>
              </w:rPr>
            </w:pPr>
          </w:p>
        </w:tc>
        <w:tc>
          <w:tcPr>
            <w:tcW w:w="112" w:type="pct"/>
            <w:vAlign w:val="center"/>
          </w:tcPr>
          <w:p w:rsidR="00DE7D26" w:rsidRPr="00CF5E0A" w:rsidRDefault="00DE7D26" w:rsidP="00A13D3D">
            <w:pPr>
              <w:rPr>
                <w:sz w:val="17"/>
                <w:szCs w:val="17"/>
              </w:rPr>
            </w:pPr>
          </w:p>
        </w:tc>
        <w:tc>
          <w:tcPr>
            <w:tcW w:w="710" w:type="pct"/>
            <w:vAlign w:val="center"/>
          </w:tcPr>
          <w:p w:rsidR="00DE7D26" w:rsidRPr="00CF5E0A" w:rsidRDefault="00DE7D26" w:rsidP="004F49F0">
            <w:pPr>
              <w:spacing w:after="0"/>
              <w:rPr>
                <w:sz w:val="17"/>
                <w:szCs w:val="17"/>
              </w:rPr>
            </w:pPr>
          </w:p>
        </w:tc>
        <w:tc>
          <w:tcPr>
            <w:tcW w:w="354" w:type="pct"/>
            <w:vAlign w:val="center"/>
          </w:tcPr>
          <w:p w:rsidR="00DE7D26" w:rsidRPr="00355341" w:rsidRDefault="00DE7D26" w:rsidP="00A13D3D">
            <w:pPr>
              <w:rPr>
                <w:sz w:val="19"/>
                <w:szCs w:val="19"/>
              </w:rPr>
            </w:pPr>
          </w:p>
        </w:tc>
        <w:tc>
          <w:tcPr>
            <w:tcW w:w="452" w:type="pct"/>
            <w:vAlign w:val="center"/>
          </w:tcPr>
          <w:p w:rsidR="00DE7D26" w:rsidRPr="00355341" w:rsidRDefault="00DE7D26" w:rsidP="00A13D3D">
            <w:pPr>
              <w:rPr>
                <w:sz w:val="19"/>
                <w:szCs w:val="19"/>
              </w:rPr>
            </w:pPr>
          </w:p>
        </w:tc>
        <w:tc>
          <w:tcPr>
            <w:tcW w:w="449" w:type="pct"/>
          </w:tcPr>
          <w:p w:rsidR="00DE7D26" w:rsidRPr="00355341" w:rsidRDefault="00DE7D26" w:rsidP="00A13D3D">
            <w:pPr>
              <w:rPr>
                <w:sz w:val="19"/>
                <w:szCs w:val="19"/>
              </w:rPr>
            </w:pPr>
          </w:p>
        </w:tc>
      </w:tr>
    </w:tbl>
    <w:p w:rsidR="00707440" w:rsidRDefault="00707440"/>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p w:rsidR="006E5CA6" w:rsidRDefault="006E5CA6"/>
    <w:sectPr w:rsidR="006E5CA6" w:rsidSect="006E5CA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A6"/>
    <w:rsid w:val="001F7D0F"/>
    <w:rsid w:val="00223462"/>
    <w:rsid w:val="002353A1"/>
    <w:rsid w:val="00287947"/>
    <w:rsid w:val="00332785"/>
    <w:rsid w:val="00355341"/>
    <w:rsid w:val="003F2D61"/>
    <w:rsid w:val="004100A7"/>
    <w:rsid w:val="00444A8A"/>
    <w:rsid w:val="00444C8C"/>
    <w:rsid w:val="00464DB7"/>
    <w:rsid w:val="00494E58"/>
    <w:rsid w:val="004A00ED"/>
    <w:rsid w:val="004A2BB0"/>
    <w:rsid w:val="004E4353"/>
    <w:rsid w:val="004F49F0"/>
    <w:rsid w:val="00541E3E"/>
    <w:rsid w:val="005C1A81"/>
    <w:rsid w:val="005E5FB0"/>
    <w:rsid w:val="00601A4C"/>
    <w:rsid w:val="006135E5"/>
    <w:rsid w:val="00632B2E"/>
    <w:rsid w:val="00633107"/>
    <w:rsid w:val="006D4612"/>
    <w:rsid w:val="006E3A90"/>
    <w:rsid w:val="006E5CA6"/>
    <w:rsid w:val="00707440"/>
    <w:rsid w:val="00794B37"/>
    <w:rsid w:val="007A3EAC"/>
    <w:rsid w:val="007F7738"/>
    <w:rsid w:val="0088511B"/>
    <w:rsid w:val="00905FCE"/>
    <w:rsid w:val="009105CF"/>
    <w:rsid w:val="00915A14"/>
    <w:rsid w:val="00984B88"/>
    <w:rsid w:val="009D6ECB"/>
    <w:rsid w:val="00A1127B"/>
    <w:rsid w:val="00A12668"/>
    <w:rsid w:val="00A13D3D"/>
    <w:rsid w:val="00A2251C"/>
    <w:rsid w:val="00A45FBD"/>
    <w:rsid w:val="00A72611"/>
    <w:rsid w:val="00AF70B5"/>
    <w:rsid w:val="00B15625"/>
    <w:rsid w:val="00B2365D"/>
    <w:rsid w:val="00BE2102"/>
    <w:rsid w:val="00BF25D2"/>
    <w:rsid w:val="00C00470"/>
    <w:rsid w:val="00C03FDA"/>
    <w:rsid w:val="00C81315"/>
    <w:rsid w:val="00CB639D"/>
    <w:rsid w:val="00CF5E0A"/>
    <w:rsid w:val="00D24230"/>
    <w:rsid w:val="00D31DDD"/>
    <w:rsid w:val="00D51337"/>
    <w:rsid w:val="00D53E27"/>
    <w:rsid w:val="00D816A9"/>
    <w:rsid w:val="00DC02FF"/>
    <w:rsid w:val="00DE67A4"/>
    <w:rsid w:val="00DE7668"/>
    <w:rsid w:val="00DE7D26"/>
    <w:rsid w:val="00DF7B68"/>
    <w:rsid w:val="00E029DE"/>
    <w:rsid w:val="00E42EBA"/>
    <w:rsid w:val="00E51BD1"/>
    <w:rsid w:val="00EA2360"/>
    <w:rsid w:val="00EA4B6A"/>
    <w:rsid w:val="00EB1DE2"/>
    <w:rsid w:val="00EB262C"/>
    <w:rsid w:val="00F00322"/>
    <w:rsid w:val="00F0658D"/>
    <w:rsid w:val="00F16C20"/>
    <w:rsid w:val="00F6295E"/>
    <w:rsid w:val="00F922AD"/>
    <w:rsid w:val="00F93CF7"/>
    <w:rsid w:val="00FF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D5BE5-2FC4-44C6-AB92-6B8BAAF04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CA6"/>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3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22"/>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7537">
      <w:bodyDiv w:val="1"/>
      <w:marLeft w:val="0"/>
      <w:marRight w:val="0"/>
      <w:marTop w:val="0"/>
      <w:marBottom w:val="0"/>
      <w:divBdr>
        <w:top w:val="none" w:sz="0" w:space="0" w:color="auto"/>
        <w:left w:val="none" w:sz="0" w:space="0" w:color="auto"/>
        <w:bottom w:val="none" w:sz="0" w:space="0" w:color="auto"/>
        <w:right w:val="none" w:sz="0" w:space="0" w:color="auto"/>
      </w:divBdr>
    </w:div>
    <w:div w:id="175191797">
      <w:bodyDiv w:val="1"/>
      <w:marLeft w:val="0"/>
      <w:marRight w:val="0"/>
      <w:marTop w:val="0"/>
      <w:marBottom w:val="0"/>
      <w:divBdr>
        <w:top w:val="none" w:sz="0" w:space="0" w:color="auto"/>
        <w:left w:val="none" w:sz="0" w:space="0" w:color="auto"/>
        <w:bottom w:val="none" w:sz="0" w:space="0" w:color="auto"/>
        <w:right w:val="none" w:sz="0" w:space="0" w:color="auto"/>
      </w:divBdr>
    </w:div>
    <w:div w:id="825240222">
      <w:bodyDiv w:val="1"/>
      <w:marLeft w:val="0"/>
      <w:marRight w:val="0"/>
      <w:marTop w:val="0"/>
      <w:marBottom w:val="0"/>
      <w:divBdr>
        <w:top w:val="none" w:sz="0" w:space="0" w:color="auto"/>
        <w:left w:val="none" w:sz="0" w:space="0" w:color="auto"/>
        <w:bottom w:val="none" w:sz="0" w:space="0" w:color="auto"/>
        <w:right w:val="none" w:sz="0" w:space="0" w:color="auto"/>
      </w:divBdr>
    </w:div>
    <w:div w:id="1075586981">
      <w:bodyDiv w:val="1"/>
      <w:marLeft w:val="0"/>
      <w:marRight w:val="0"/>
      <w:marTop w:val="0"/>
      <w:marBottom w:val="0"/>
      <w:divBdr>
        <w:top w:val="none" w:sz="0" w:space="0" w:color="auto"/>
        <w:left w:val="none" w:sz="0" w:space="0" w:color="auto"/>
        <w:bottom w:val="none" w:sz="0" w:space="0" w:color="auto"/>
        <w:right w:val="none" w:sz="0" w:space="0" w:color="auto"/>
      </w:divBdr>
    </w:div>
    <w:div w:id="132555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11" Type="http://schemas.openxmlformats.org/officeDocument/2006/relationships/customXml" Target="../customXml/item6.xml"/><Relationship Id="rId5" Type="http://schemas.openxmlformats.org/officeDocument/2006/relationships/fontTable" Target="fontTable.xml"/><Relationship Id="rId10" Type="http://schemas.openxmlformats.org/officeDocument/2006/relationships/customXml" Target="../customXml/item5.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2016-06-03T16:00:00+00:00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1152</Value>
      <Value>1107</Value>
      <Value>1</Value>
    </TaxCatchAll>
    <c4e2ab2cc9354bbf9064eeb465a566ea xmlns="1ed4137b-41b2-488b-8250-6d369ec27664">
      <Terms xmlns="http://schemas.microsoft.com/office/infopath/2007/PartnerControls"/>
    </c4e2ab2cc9354bbf9064eeb465a566ea>
    <UndpProjectNo xmlns="1ed4137b-41b2-488b-8250-6d369ec27664">00084493</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BLZ</TermName>
          <TermId xmlns="http://schemas.microsoft.com/office/infopath/2007/PartnerControls">a98f0126-e4df-4c9d-b6be-ab1694fad9dc</TermId>
        </TermInfo>
      </Terms>
    </gc6531b704974d528487414686b72f6f>
    <_dlc_DocId xmlns="f1161f5b-24a3-4c2d-bc81-44cb9325e8ee">ATLASPDC-4-49356</_dlc_DocId>
    <_dlc_DocIdUrl xmlns="f1161f5b-24a3-4c2d-bc81-44cb9325e8ee">
      <Url>https://info.undp.org/docs/pdc/_layouts/DocIdRedir.aspx?ID=ATLASPDC-4-49356</Url>
      <Description>ATLASPDC-4-49356</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E4CFA05-16ED-41EF-9E6D-118065AE615E}"/>
</file>

<file path=customXml/itemProps2.xml><?xml version="1.0" encoding="utf-8"?>
<ds:datastoreItem xmlns:ds="http://schemas.openxmlformats.org/officeDocument/2006/customXml" ds:itemID="{B64F1A0B-E128-4168-A116-293AA6FC47BF}"/>
</file>

<file path=customXml/itemProps3.xml><?xml version="1.0" encoding="utf-8"?>
<ds:datastoreItem xmlns:ds="http://schemas.openxmlformats.org/officeDocument/2006/customXml" ds:itemID="{C17475BD-9E0E-48A7-9166-9F6911A1AFE1}"/>
</file>

<file path=customXml/itemProps4.xml><?xml version="1.0" encoding="utf-8"?>
<ds:datastoreItem xmlns:ds="http://schemas.openxmlformats.org/officeDocument/2006/customXml" ds:itemID="{2FB0DABF-2442-4650-BD4D-5798A45D5F66}"/>
</file>

<file path=customXml/itemProps5.xml><?xml version="1.0" encoding="utf-8"?>
<ds:datastoreItem xmlns:ds="http://schemas.openxmlformats.org/officeDocument/2006/customXml" ds:itemID="{E7B7C425-7886-4F7E-9AF3-AAE0C0917E13}"/>
</file>

<file path=customXml/itemProps6.xml><?xml version="1.0" encoding="utf-8"?>
<ds:datastoreItem xmlns:ds="http://schemas.openxmlformats.org/officeDocument/2006/customXml" ds:itemID="{3F4C81F2-6E10-4AEC-A293-C3F1C1A562A8}"/>
</file>

<file path=docProps/app.xml><?xml version="1.0" encoding="utf-8"?>
<Properties xmlns="http://schemas.openxmlformats.org/officeDocument/2006/extended-properties" xmlns:vt="http://schemas.openxmlformats.org/officeDocument/2006/docPropsVTypes">
  <Template>Normal</Template>
  <TotalTime>2</TotalTime>
  <Pages>12</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2016-18 Workplan for TB-HIV GF BZE Grant</dc:title>
  <dc:subject/>
  <dc:creator/>
  <cp:keywords/>
  <dc:description/>
  <cp:lastModifiedBy>Allison Green</cp:lastModifiedBy>
  <cp:revision>3</cp:revision>
  <dcterms:created xsi:type="dcterms:W3CDTF">2015-11-10T22:32:00Z</dcterms:created>
  <dcterms:modified xsi:type="dcterms:W3CDTF">2015-12-07T20:01:00Z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1152;#BLZ|a98f0126-e4df-4c9d-b6be-ab1694fad9dc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c2f7fa98-44bc-4d83-a1f7-60a34c383314</vt:lpwstr>
  </property>
  <property fmtid="{D5CDD505-2E9C-101B-9397-08002B2CF9AE}" pid="18" name="DocumentSetDescription">
    <vt:lpwstr/>
  </property>
  <property fmtid="{D5CDD505-2E9C-101B-9397-08002B2CF9AE}" pid="19" name="URL">
    <vt:lpwstr/>
  </property>
</Properties>
</file>